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3" w:rsidRPr="0044500A" w:rsidRDefault="004873F3" w:rsidP="004873F3">
      <w:pPr>
        <w:pStyle w:val="11"/>
        <w:rPr>
          <w:b/>
        </w:rPr>
      </w:pPr>
      <w:bookmarkStart w:id="0" w:name="_Toc304390030"/>
      <w:bookmarkStart w:id="1" w:name="_Toc304390338"/>
      <w:bookmarkStart w:id="2" w:name="_GoBack"/>
      <w:r w:rsidRPr="0044500A">
        <w:t xml:space="preserve">ИНСТРУМЕНТАРИЙ ДЛЯ </w:t>
      </w:r>
      <w:r>
        <w:t xml:space="preserve">РАЗРАБОТКИ ПЛАНА ПРОИЗВОДСТВА </w:t>
      </w:r>
      <w:bookmarkEnd w:id="2"/>
      <w:r>
        <w:t>И </w:t>
      </w:r>
      <w:r w:rsidRPr="0044500A">
        <w:t>АНАЛИЗА УСЛОВИЙ ФУНКЦИОНИРОВАНИЯ АГРОХОЗЯЙСТВА</w:t>
      </w:r>
      <w:bookmarkEnd w:id="0"/>
      <w:bookmarkEnd w:id="1"/>
      <w:r w:rsidRPr="0044500A">
        <w:rPr>
          <w:b/>
        </w:rPr>
        <w:t xml:space="preserve"> </w:t>
      </w:r>
    </w:p>
    <w:p w:rsidR="004873F3" w:rsidRPr="0044500A" w:rsidRDefault="004873F3" w:rsidP="004873F3">
      <w:pPr>
        <w:pStyle w:val="22"/>
      </w:pPr>
      <w:bookmarkStart w:id="3" w:name="_Toc304390031"/>
      <w:bookmarkStart w:id="4" w:name="_Toc304390339"/>
      <w:r w:rsidRPr="0044500A">
        <w:t>А. А. Трофимов</w:t>
      </w:r>
      <w:r>
        <w:fldChar w:fldCharType="begin"/>
      </w:r>
      <w:r>
        <w:instrText xml:space="preserve"> XE "</w:instrText>
      </w:r>
      <w:r w:rsidRPr="004C77BA">
        <w:instrText>Трофимов</w:instrText>
      </w:r>
      <w:r w:rsidRPr="0044500A">
        <w:rPr>
          <w:rFonts w:ascii="Times New Roman" w:hAnsi="Times New Roman"/>
          <w:b w:val="0"/>
        </w:rPr>
        <w:instrText xml:space="preserve"> </w:instrText>
      </w:r>
      <w:r>
        <w:instrText xml:space="preserve">А. А." </w:instrText>
      </w:r>
      <w:r>
        <w:fldChar w:fldCharType="end"/>
      </w:r>
      <w:r w:rsidRPr="0044500A">
        <w:t>, Н. А. Смирнова</w:t>
      </w:r>
      <w:r>
        <w:fldChar w:fldCharType="begin"/>
      </w:r>
      <w:r>
        <w:instrText xml:space="preserve"> XE "</w:instrText>
      </w:r>
      <w:r w:rsidRPr="004C77BA">
        <w:instrText>Смирнова</w:instrText>
      </w:r>
      <w:r w:rsidRPr="0044500A">
        <w:rPr>
          <w:rFonts w:ascii="Times New Roman" w:hAnsi="Times New Roman"/>
          <w:b w:val="0"/>
        </w:rPr>
        <w:instrText xml:space="preserve"> </w:instrText>
      </w:r>
      <w:r>
        <w:instrText xml:space="preserve">Н. А." </w:instrText>
      </w:r>
      <w:r>
        <w:fldChar w:fldCharType="end"/>
      </w:r>
      <w:r w:rsidRPr="0044500A">
        <w:t xml:space="preserve">, Е. В. </w:t>
      </w:r>
      <w:proofErr w:type="spellStart"/>
      <w:r w:rsidRPr="0044500A">
        <w:t>Заболотских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4C77BA">
        <w:instrText>Заболотских</w:instrText>
      </w:r>
      <w:r w:rsidRPr="0044500A">
        <w:rPr>
          <w:rFonts w:ascii="Times New Roman" w:hAnsi="Times New Roman"/>
          <w:b w:val="0"/>
        </w:rPr>
        <w:instrText xml:space="preserve"> </w:instrText>
      </w:r>
      <w:r>
        <w:instrText xml:space="preserve">Е. В." </w:instrText>
      </w:r>
      <w:r>
        <w:fldChar w:fldCharType="end"/>
      </w:r>
    </w:p>
    <w:p w:rsidR="004873F3" w:rsidRPr="0044500A" w:rsidRDefault="004873F3" w:rsidP="004873F3">
      <w:pPr>
        <w:pStyle w:val="ad"/>
      </w:pPr>
      <w:r w:rsidRPr="0044500A">
        <w:t>Петрозаводс</w:t>
      </w:r>
      <w:r>
        <w:t>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4873F3" w:rsidRPr="0044500A" w:rsidRDefault="004873F3" w:rsidP="004873F3">
      <w:pPr>
        <w:pStyle w:val="ad"/>
      </w:pPr>
      <w:r w:rsidRPr="0044500A">
        <w:t>Петрозаводск</w:t>
      </w:r>
    </w:p>
    <w:p w:rsidR="004873F3" w:rsidRPr="0044500A" w:rsidRDefault="004873F3" w:rsidP="004873F3">
      <w:pPr>
        <w:pStyle w:val="af"/>
      </w:pPr>
      <w:proofErr w:type="spellStart"/>
      <w:r w:rsidRPr="0044500A">
        <w:rPr>
          <w:lang w:val="en-US"/>
        </w:rPr>
        <w:t>trofimov</w:t>
      </w:r>
      <w:proofErr w:type="spellEnd"/>
      <w:r w:rsidRPr="0044500A">
        <w:t>@</w:t>
      </w:r>
      <w:proofErr w:type="spellStart"/>
      <w:r w:rsidRPr="0044500A">
        <w:rPr>
          <w:lang w:val="en-US"/>
        </w:rPr>
        <w:t>cs</w:t>
      </w:r>
      <w:proofErr w:type="spellEnd"/>
      <w:r w:rsidRPr="0044500A">
        <w:t>.</w:t>
      </w:r>
      <w:proofErr w:type="spellStart"/>
      <w:r w:rsidRPr="0044500A">
        <w:rPr>
          <w:lang w:val="en-US"/>
        </w:rPr>
        <w:t>karelia</w:t>
      </w:r>
      <w:proofErr w:type="spellEnd"/>
      <w:r w:rsidRPr="0044500A">
        <w:t>.</w:t>
      </w:r>
      <w:proofErr w:type="spellStart"/>
      <w:r w:rsidRPr="0044500A">
        <w:rPr>
          <w:lang w:val="en-US"/>
        </w:rPr>
        <w:t>ru</w:t>
      </w:r>
      <w:proofErr w:type="spellEnd"/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Одной из задач образования является приближение обучения к практике пр</w:t>
      </w:r>
      <w:r w:rsidRPr="0044500A">
        <w:rPr>
          <w:spacing w:val="-2"/>
        </w:rPr>
        <w:t>о</w:t>
      </w:r>
      <w:r w:rsidRPr="0044500A">
        <w:rPr>
          <w:spacing w:val="-2"/>
        </w:rPr>
        <w:t xml:space="preserve">изводства. </w:t>
      </w:r>
      <w:proofErr w:type="gramStart"/>
      <w:r w:rsidRPr="0044500A">
        <w:rPr>
          <w:spacing w:val="-2"/>
        </w:rPr>
        <w:t>Поэтому при подготовке специалистов сельскохозяйственного проф</w:t>
      </w:r>
      <w:r w:rsidRPr="0044500A">
        <w:rPr>
          <w:spacing w:val="-2"/>
        </w:rPr>
        <w:t>и</w:t>
      </w:r>
      <w:r w:rsidRPr="0044500A">
        <w:rPr>
          <w:spacing w:val="-2"/>
        </w:rPr>
        <w:t>ля хотелось бы еще в процессе обучения познакомить их с современными с</w:t>
      </w:r>
      <w:r w:rsidRPr="0044500A">
        <w:rPr>
          <w:spacing w:val="-2"/>
        </w:rPr>
        <w:t>и</w:t>
      </w:r>
      <w:r w:rsidRPr="0044500A">
        <w:rPr>
          <w:spacing w:val="-2"/>
        </w:rPr>
        <w:t>стемами оптимального планирования производства и реальной экономической информацией об агрохозяйстве</w:t>
      </w:r>
      <w:r>
        <w:rPr>
          <w:spacing w:val="-2"/>
        </w:rPr>
        <w:t>, а</w:t>
      </w:r>
      <w:r w:rsidRPr="0044500A">
        <w:rPr>
          <w:spacing w:val="-2"/>
        </w:rPr>
        <w:t xml:space="preserve"> также обратить внимание на факторы, име</w:t>
      </w:r>
      <w:r w:rsidRPr="0044500A">
        <w:rPr>
          <w:spacing w:val="-2"/>
        </w:rPr>
        <w:t>ю</w:t>
      </w:r>
      <w:r w:rsidRPr="0044500A">
        <w:rPr>
          <w:spacing w:val="-2"/>
        </w:rPr>
        <w:t>щие существенное влияние на принимаемые управленческие решения не только в процессе изучения экономики сельского хозяйства, но и на занятиях по инфо</w:t>
      </w:r>
      <w:r w:rsidRPr="0044500A">
        <w:rPr>
          <w:spacing w:val="-2"/>
        </w:rPr>
        <w:t>р</w:t>
      </w:r>
      <w:r w:rsidRPr="0044500A">
        <w:rPr>
          <w:spacing w:val="-2"/>
        </w:rPr>
        <w:t>матике.</w:t>
      </w:r>
      <w:proofErr w:type="gramEnd"/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Во время производственных практик студенты изучают в хозяйствах ту прои</w:t>
      </w:r>
      <w:r w:rsidRPr="0044500A">
        <w:rPr>
          <w:spacing w:val="-2"/>
        </w:rPr>
        <w:t>з</w:t>
      </w:r>
      <w:r w:rsidRPr="0044500A">
        <w:rPr>
          <w:spacing w:val="-2"/>
        </w:rPr>
        <w:t>водственную сферу, в которой специализируются. А на занятиях по экономике сельского хозяйства изучают отчеты выбранных хозяйств. При этом достаточно сложно сразу ухватить то многообразие связей и отношений, которые существ</w:t>
      </w:r>
      <w:r w:rsidRPr="0044500A">
        <w:rPr>
          <w:spacing w:val="-2"/>
        </w:rPr>
        <w:t>у</w:t>
      </w:r>
      <w:r w:rsidRPr="0044500A">
        <w:rPr>
          <w:spacing w:val="-2"/>
        </w:rPr>
        <w:t>ют в реальном хозяйстве между отраслями. Еще сложнее понять влияние прои</w:t>
      </w:r>
      <w:r w:rsidRPr="0044500A">
        <w:rPr>
          <w:spacing w:val="-2"/>
        </w:rPr>
        <w:t>з</w:t>
      </w:r>
      <w:r w:rsidRPr="0044500A">
        <w:rPr>
          <w:spacing w:val="-2"/>
        </w:rPr>
        <w:t>водственно-сбытовых факторов на экономические результаты деятельности х</w:t>
      </w:r>
      <w:r w:rsidRPr="0044500A">
        <w:rPr>
          <w:spacing w:val="-2"/>
        </w:rPr>
        <w:t>о</w:t>
      </w:r>
      <w:r w:rsidRPr="0044500A">
        <w:rPr>
          <w:spacing w:val="-2"/>
        </w:rPr>
        <w:t>зяйства в целом. Помочь понять влияние факторов производства на экономич</w:t>
      </w:r>
      <w:r w:rsidRPr="0044500A">
        <w:rPr>
          <w:spacing w:val="-2"/>
        </w:rPr>
        <w:t>е</w:t>
      </w:r>
      <w:r w:rsidRPr="0044500A">
        <w:rPr>
          <w:spacing w:val="-2"/>
        </w:rPr>
        <w:t>ские результаты деятельности хозяйства может математическая модель опт</w:t>
      </w:r>
      <w:r w:rsidRPr="0044500A">
        <w:rPr>
          <w:spacing w:val="-2"/>
        </w:rPr>
        <w:t>и</w:t>
      </w:r>
      <w:r w:rsidRPr="0044500A">
        <w:rPr>
          <w:spacing w:val="-2"/>
        </w:rPr>
        <w:t xml:space="preserve">мального планирования производства. Модель разработана и реализована в среде MS </w:t>
      </w:r>
      <w:proofErr w:type="spellStart"/>
      <w:r w:rsidRPr="0044500A">
        <w:rPr>
          <w:spacing w:val="-2"/>
        </w:rPr>
        <w:t>Excel</w:t>
      </w:r>
      <w:proofErr w:type="spellEnd"/>
      <w:r w:rsidRPr="0044500A">
        <w:rPr>
          <w:spacing w:val="-2"/>
        </w:rPr>
        <w:t xml:space="preserve"> [1]. Исходная информация для модели получается </w:t>
      </w:r>
      <w:proofErr w:type="spellStart"/>
      <w:r w:rsidRPr="0044500A">
        <w:rPr>
          <w:spacing w:val="-2"/>
        </w:rPr>
        <w:t>автоматиз</w:t>
      </w:r>
      <w:r w:rsidRPr="0044500A">
        <w:rPr>
          <w:spacing w:val="-2"/>
        </w:rPr>
        <w:t>и</w:t>
      </w:r>
      <w:r w:rsidRPr="0044500A">
        <w:rPr>
          <w:spacing w:val="-2"/>
        </w:rPr>
        <w:t>рова</w:t>
      </w:r>
      <w:r>
        <w:rPr>
          <w:spacing w:val="-2"/>
        </w:rPr>
        <w:t>н</w:t>
      </w:r>
      <w:r w:rsidRPr="0044500A">
        <w:rPr>
          <w:spacing w:val="-2"/>
        </w:rPr>
        <w:t>но</w:t>
      </w:r>
      <w:proofErr w:type="spellEnd"/>
      <w:r w:rsidRPr="0044500A">
        <w:rPr>
          <w:spacing w:val="-2"/>
        </w:rPr>
        <w:t xml:space="preserve"> из данных годового бухгалтерского отчета о результатах произво</w:t>
      </w:r>
      <w:r w:rsidRPr="0044500A">
        <w:rPr>
          <w:spacing w:val="-2"/>
        </w:rPr>
        <w:t>д</w:t>
      </w:r>
      <w:r w:rsidRPr="0044500A">
        <w:rPr>
          <w:spacing w:val="-2"/>
        </w:rPr>
        <w:t>ственно-финансовой деятельности и из отчета о затратах и стоимости кормов для коров и шлейфа стада за предплановый год.</w:t>
      </w:r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 xml:space="preserve">После изучения оптимизатора, встроенного в MS </w:t>
      </w:r>
      <w:proofErr w:type="spellStart"/>
      <w:r w:rsidRPr="0044500A">
        <w:rPr>
          <w:spacing w:val="-2"/>
        </w:rPr>
        <w:t>Excel</w:t>
      </w:r>
      <w:proofErr w:type="spellEnd"/>
      <w:r w:rsidRPr="0044500A">
        <w:rPr>
          <w:spacing w:val="-2"/>
        </w:rPr>
        <w:t>, в рамках курсовой работы продвинутым студентам предлагается выполнить поиск оптимального плана выбранного агрохозяйства. Поиск оптимального плана производства на трехлетний горизонт планирования для хозяйства, занимающегося растениево</w:t>
      </w:r>
      <w:r w:rsidRPr="0044500A">
        <w:rPr>
          <w:spacing w:val="-2"/>
        </w:rPr>
        <w:t>д</w:t>
      </w:r>
      <w:r w:rsidRPr="0044500A">
        <w:rPr>
          <w:spacing w:val="-2"/>
        </w:rPr>
        <w:t>ством и молочным животноводством, требует не более одной минуты. В первом году горизонта планирования просчитывается отчет агрохозяйства за предпл</w:t>
      </w:r>
      <w:r w:rsidRPr="0044500A">
        <w:rPr>
          <w:spacing w:val="-2"/>
        </w:rPr>
        <w:t>а</w:t>
      </w:r>
      <w:r w:rsidRPr="0044500A">
        <w:rPr>
          <w:spacing w:val="-2"/>
        </w:rPr>
        <w:t>новый год без оптимизации с фиксированием переменных на показателях отч</w:t>
      </w:r>
      <w:r w:rsidRPr="0044500A">
        <w:rPr>
          <w:spacing w:val="-2"/>
        </w:rPr>
        <w:t>е</w:t>
      </w:r>
      <w:r w:rsidRPr="0044500A">
        <w:rPr>
          <w:spacing w:val="-2"/>
        </w:rPr>
        <w:t xml:space="preserve">та. План второго года горизонта планирования является для хозяйства искомым. План третьего года в какой-то мере показывает последствия работы хозяйства по оптимальному плану второго года и его состояние на </w:t>
      </w:r>
      <w:proofErr w:type="gramStart"/>
      <w:r w:rsidRPr="0044500A">
        <w:rPr>
          <w:spacing w:val="-2"/>
        </w:rPr>
        <w:t>начало</w:t>
      </w:r>
      <w:proofErr w:type="gramEnd"/>
      <w:r w:rsidRPr="0044500A">
        <w:rPr>
          <w:spacing w:val="-2"/>
        </w:rPr>
        <w:t xml:space="preserve"> и конец третьего года.</w:t>
      </w:r>
    </w:p>
    <w:p w:rsidR="004873F3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Количество имеющегося в третьем году ремонтного молодняка не оказывает влияния на поголовье коров внутри горизонта планирования, поэтому модель резко сокращает его. Выполнено два расчета плана на трехлетний горизонт. В первом варианте рассматривается оптимальный план без принудительного рег</w:t>
      </w:r>
      <w:r w:rsidRPr="0044500A">
        <w:rPr>
          <w:spacing w:val="-2"/>
        </w:rPr>
        <w:t>у</w:t>
      </w:r>
      <w:r w:rsidRPr="0044500A">
        <w:rPr>
          <w:spacing w:val="-2"/>
        </w:rPr>
        <w:t>лирования поголовья ремонтного молодняка в третьем году. Во втором варианте нижняя граница поголовья в третьем году сохранена на уровне второго года. Производственная прибыль хозяйства по годам для обоих вариантов плана пр</w:t>
      </w:r>
      <w:r w:rsidRPr="0044500A">
        <w:rPr>
          <w:spacing w:val="-2"/>
        </w:rPr>
        <w:t>и</w:t>
      </w:r>
      <w:r w:rsidRPr="0044500A">
        <w:rPr>
          <w:spacing w:val="-2"/>
        </w:rPr>
        <w:t>ведена в табл</w:t>
      </w:r>
      <w:r>
        <w:rPr>
          <w:spacing w:val="-2"/>
        </w:rPr>
        <w:t>.</w:t>
      </w:r>
      <w:r w:rsidRPr="0044500A">
        <w:rPr>
          <w:spacing w:val="-2"/>
        </w:rPr>
        <w:t xml:space="preserve"> 1.</w:t>
      </w:r>
    </w:p>
    <w:p w:rsidR="004873F3" w:rsidRPr="0044500A" w:rsidRDefault="004873F3" w:rsidP="004873F3">
      <w:pPr>
        <w:pStyle w:val="af1"/>
        <w:rPr>
          <w:spacing w:val="-2"/>
        </w:rPr>
      </w:pPr>
    </w:p>
    <w:p w:rsidR="004873F3" w:rsidRPr="0044500A" w:rsidRDefault="004873F3" w:rsidP="004873F3">
      <w:pPr>
        <w:pStyle w:val="-3"/>
      </w:pPr>
      <w:r w:rsidRPr="0044500A">
        <w:t>Таблица 1</w:t>
      </w:r>
      <w:r>
        <w:t xml:space="preserve">. </w:t>
      </w:r>
      <w:r w:rsidRPr="0044500A">
        <w:t xml:space="preserve">Распределение прибыли </w:t>
      </w:r>
      <w:r>
        <w:br/>
      </w:r>
      <w:r w:rsidRPr="0044500A">
        <w:t>по годам горизонта планирования в оптимальных планах</w:t>
      </w:r>
    </w:p>
    <w:tbl>
      <w:tblPr>
        <w:tblW w:w="8331" w:type="dxa"/>
        <w:jc w:val="center"/>
        <w:tblInd w:w="723" w:type="dxa"/>
        <w:tblLayout w:type="fixed"/>
        <w:tblLook w:val="04A0" w:firstRow="1" w:lastRow="0" w:firstColumn="1" w:lastColumn="0" w:noHBand="0" w:noVBand="1"/>
      </w:tblPr>
      <w:tblGrid>
        <w:gridCol w:w="3786"/>
        <w:gridCol w:w="1559"/>
        <w:gridCol w:w="1701"/>
        <w:gridCol w:w="1285"/>
      </w:tblGrid>
      <w:tr w:rsidR="004873F3" w:rsidRPr="0044500A" w:rsidTr="0008373C">
        <w:trPr>
          <w:trHeight w:val="28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1272CC" w:rsidRDefault="004873F3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272CC">
              <w:rPr>
                <w:rFonts w:ascii="Arial" w:hAnsi="Arial" w:cs="Arial"/>
                <w:b/>
                <w:sz w:val="16"/>
              </w:rPr>
              <w:t>Прибыль по годам горизонта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500A">
              <w:rPr>
                <w:rFonts w:ascii="Arial" w:hAnsi="Arial" w:cs="Arial"/>
                <w:b/>
                <w:sz w:val="16"/>
              </w:rPr>
              <w:t>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500A">
              <w:rPr>
                <w:rFonts w:ascii="Arial" w:hAnsi="Arial" w:cs="Arial"/>
                <w:b/>
                <w:sz w:val="16"/>
              </w:rPr>
              <w:t>Второй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500A">
              <w:rPr>
                <w:rFonts w:ascii="Arial" w:hAnsi="Arial" w:cs="Arial"/>
                <w:b/>
                <w:sz w:val="16"/>
              </w:rPr>
              <w:t>Третий год</w:t>
            </w:r>
          </w:p>
        </w:tc>
      </w:tr>
      <w:tr w:rsidR="004873F3" w:rsidRPr="0044500A" w:rsidTr="0008373C">
        <w:trPr>
          <w:trHeight w:val="609"/>
          <w:jc w:val="center"/>
        </w:trPr>
        <w:tc>
          <w:tcPr>
            <w:tcW w:w="37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</w:t>
            </w:r>
            <w:r w:rsidRPr="0044500A">
              <w:rPr>
                <w:rFonts w:ascii="Arial" w:hAnsi="Arial" w:cs="Arial"/>
                <w:sz w:val="16"/>
              </w:rPr>
              <w:t>ез восстановления поголовья ремонтного молодняка в третьем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40 147 759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47 678 819</w:t>
            </w:r>
          </w:p>
        </w:tc>
        <w:tc>
          <w:tcPr>
            <w:tcW w:w="1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59 972 265</w:t>
            </w:r>
          </w:p>
        </w:tc>
      </w:tr>
      <w:tr w:rsidR="004873F3" w:rsidRPr="0044500A" w:rsidTr="0008373C">
        <w:trPr>
          <w:trHeight w:val="689"/>
          <w:jc w:val="center"/>
        </w:trPr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С</w:t>
            </w:r>
            <w:r w:rsidRPr="0044500A">
              <w:rPr>
                <w:rFonts w:ascii="Arial" w:hAnsi="Arial" w:cs="Arial"/>
                <w:sz w:val="16"/>
              </w:rPr>
              <w:t xml:space="preserve"> принудительным восстановлением погол</w:t>
            </w:r>
            <w:r w:rsidRPr="0044500A">
              <w:rPr>
                <w:rFonts w:ascii="Arial" w:hAnsi="Arial" w:cs="Arial"/>
                <w:sz w:val="16"/>
              </w:rPr>
              <w:t>о</w:t>
            </w:r>
            <w:r w:rsidRPr="0044500A">
              <w:rPr>
                <w:rFonts w:ascii="Arial" w:hAnsi="Arial" w:cs="Arial"/>
                <w:sz w:val="16"/>
              </w:rPr>
              <w:t>вья ремонтного молодняка в третьем году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40 147 759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44 183 077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</w:rPr>
            </w:pPr>
            <w:r w:rsidRPr="0044500A">
              <w:rPr>
                <w:rFonts w:ascii="Arial" w:hAnsi="Arial" w:cs="Arial"/>
                <w:sz w:val="16"/>
              </w:rPr>
              <w:t>54 619 674</w:t>
            </w:r>
          </w:p>
        </w:tc>
      </w:tr>
    </w:tbl>
    <w:p w:rsidR="004873F3" w:rsidRDefault="004873F3" w:rsidP="004873F3">
      <w:pPr>
        <w:pStyle w:val="af1"/>
        <w:rPr>
          <w:spacing w:val="-2"/>
          <w:lang w:val="en-US"/>
        </w:rPr>
      </w:pPr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Целью исследования является не только выявление оптимального направл</w:t>
      </w:r>
      <w:r w:rsidRPr="0044500A">
        <w:rPr>
          <w:spacing w:val="-2"/>
        </w:rPr>
        <w:t>е</w:t>
      </w:r>
      <w:r w:rsidRPr="0044500A">
        <w:rPr>
          <w:spacing w:val="-2"/>
        </w:rPr>
        <w:t>ния развития производства, потенциальных возможностей хозяйства и траект</w:t>
      </w:r>
      <w:r w:rsidRPr="0044500A">
        <w:rPr>
          <w:spacing w:val="-2"/>
        </w:rPr>
        <w:t>о</w:t>
      </w:r>
      <w:r w:rsidRPr="0044500A">
        <w:rPr>
          <w:spacing w:val="-2"/>
        </w:rPr>
        <w:t>рии достижения этих возможностей в кратчайшие сроки, но и выявление влияния производственных условий на экономические результаты хозяйствования. При этом результаты хотелось бы получить сразу в натуральных показателях объ</w:t>
      </w:r>
      <w:r w:rsidRPr="0044500A">
        <w:rPr>
          <w:spacing w:val="-2"/>
        </w:rPr>
        <w:t>е</w:t>
      </w:r>
      <w:r w:rsidRPr="0044500A">
        <w:rPr>
          <w:spacing w:val="-2"/>
        </w:rPr>
        <w:t>мов производства, в стоимостных показателях доходов, расходов и приб</w:t>
      </w:r>
      <w:r w:rsidRPr="0044500A">
        <w:rPr>
          <w:spacing w:val="-2"/>
        </w:rPr>
        <w:t>ы</w:t>
      </w:r>
      <w:r w:rsidRPr="0044500A">
        <w:rPr>
          <w:spacing w:val="-2"/>
        </w:rPr>
        <w:t>ли/убытков.</w:t>
      </w:r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Для реализации этих целей и автоматизации получения результатов с пом</w:t>
      </w:r>
      <w:r w:rsidRPr="0044500A">
        <w:rPr>
          <w:spacing w:val="-2"/>
        </w:rPr>
        <w:t>о</w:t>
      </w:r>
      <w:r w:rsidRPr="0044500A">
        <w:rPr>
          <w:spacing w:val="-2"/>
        </w:rPr>
        <w:t xml:space="preserve">щью имеющейся математической модели разработаны программные модули </w:t>
      </w:r>
      <w:proofErr w:type="spellStart"/>
      <w:r w:rsidRPr="0044500A">
        <w:rPr>
          <w:spacing w:val="-2"/>
        </w:rPr>
        <w:t>Visual</w:t>
      </w:r>
      <w:proofErr w:type="spellEnd"/>
      <w:r w:rsidRPr="0044500A">
        <w:rPr>
          <w:spacing w:val="-2"/>
        </w:rPr>
        <w:t xml:space="preserve"> </w:t>
      </w:r>
      <w:proofErr w:type="spellStart"/>
      <w:r w:rsidRPr="0044500A">
        <w:rPr>
          <w:spacing w:val="-2"/>
        </w:rPr>
        <w:t>Basic</w:t>
      </w:r>
      <w:proofErr w:type="spellEnd"/>
      <w:r w:rsidRPr="0044500A">
        <w:rPr>
          <w:spacing w:val="-2"/>
        </w:rPr>
        <w:t xml:space="preserve"> </w:t>
      </w:r>
      <w:proofErr w:type="spellStart"/>
      <w:r w:rsidRPr="0044500A">
        <w:rPr>
          <w:spacing w:val="-2"/>
        </w:rPr>
        <w:t>for</w:t>
      </w:r>
      <w:proofErr w:type="spellEnd"/>
      <w:r w:rsidRPr="0044500A">
        <w:rPr>
          <w:spacing w:val="-2"/>
        </w:rPr>
        <w:t xml:space="preserve"> </w:t>
      </w:r>
      <w:proofErr w:type="spellStart"/>
      <w:r w:rsidRPr="0044500A">
        <w:rPr>
          <w:spacing w:val="-2"/>
        </w:rPr>
        <w:t>Applications</w:t>
      </w:r>
      <w:proofErr w:type="spellEnd"/>
      <w:r w:rsidRPr="0044500A">
        <w:rPr>
          <w:spacing w:val="-2"/>
        </w:rPr>
        <w:t xml:space="preserve"> (VBA) для MS </w:t>
      </w:r>
      <w:proofErr w:type="spellStart"/>
      <w:r w:rsidRPr="0044500A">
        <w:rPr>
          <w:spacing w:val="-2"/>
        </w:rPr>
        <w:t>Excel</w:t>
      </w:r>
      <w:proofErr w:type="spellEnd"/>
      <w:r w:rsidRPr="0044500A">
        <w:rPr>
          <w:spacing w:val="-2"/>
        </w:rPr>
        <w:t>. Они путем многократного выпо</w:t>
      </w:r>
      <w:r w:rsidRPr="0044500A">
        <w:rPr>
          <w:spacing w:val="-2"/>
        </w:rPr>
        <w:t>л</w:t>
      </w:r>
      <w:r w:rsidRPr="0044500A">
        <w:rPr>
          <w:spacing w:val="-2"/>
        </w:rPr>
        <w:t>нения оптимизационных расчетов при последовательном изменении некоторых факторов производства на плюс</w:t>
      </w:r>
      <w:r>
        <w:rPr>
          <w:spacing w:val="-2"/>
        </w:rPr>
        <w:t>-</w:t>
      </w:r>
      <w:r w:rsidRPr="0044500A">
        <w:rPr>
          <w:spacing w:val="-2"/>
        </w:rPr>
        <w:t>минус один процент получают искомые резул</w:t>
      </w:r>
      <w:r w:rsidRPr="0044500A">
        <w:rPr>
          <w:spacing w:val="-2"/>
        </w:rPr>
        <w:t>ь</w:t>
      </w:r>
      <w:r w:rsidRPr="0044500A">
        <w:rPr>
          <w:spacing w:val="-2"/>
        </w:rPr>
        <w:t>таты.</w:t>
      </w:r>
    </w:p>
    <w:p w:rsidR="004873F3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Результатами работы макросов являются заполненные таблицы со значен</w:t>
      </w:r>
      <w:r w:rsidRPr="0044500A">
        <w:rPr>
          <w:spacing w:val="-2"/>
        </w:rPr>
        <w:t>и</w:t>
      </w:r>
      <w:r w:rsidRPr="0044500A">
        <w:rPr>
          <w:spacing w:val="-2"/>
        </w:rPr>
        <w:t>ями исследуемых факторов</w:t>
      </w:r>
      <w:r>
        <w:rPr>
          <w:spacing w:val="-2"/>
        </w:rPr>
        <w:t>,</w:t>
      </w:r>
      <w:r w:rsidRPr="0044500A">
        <w:rPr>
          <w:spacing w:val="-2"/>
        </w:rPr>
        <w:t xml:space="preserve"> уменьшенных на 1% и увеличенных на 1%, автом</w:t>
      </w:r>
      <w:r w:rsidRPr="0044500A">
        <w:rPr>
          <w:spacing w:val="-2"/>
        </w:rPr>
        <w:t>а</w:t>
      </w:r>
      <w:r w:rsidRPr="0044500A">
        <w:rPr>
          <w:spacing w:val="-2"/>
        </w:rPr>
        <w:t>тический запуск оптимизационных расчетов и формирование таблиц с соотве</w:t>
      </w:r>
      <w:r w:rsidRPr="0044500A">
        <w:rPr>
          <w:spacing w:val="-2"/>
        </w:rPr>
        <w:t>т</w:t>
      </w:r>
      <w:r w:rsidRPr="0044500A">
        <w:rPr>
          <w:spacing w:val="-2"/>
        </w:rPr>
        <w:t>ствующими значениями целевых функций и их отклонениями от базового реш</w:t>
      </w:r>
      <w:r w:rsidRPr="0044500A">
        <w:rPr>
          <w:spacing w:val="-2"/>
        </w:rPr>
        <w:t>е</w:t>
      </w:r>
      <w:r w:rsidRPr="0044500A">
        <w:rPr>
          <w:spacing w:val="-2"/>
        </w:rPr>
        <w:t>ния. Фрагмент вспомогательной таблицы для анализа влияния урожайности зе</w:t>
      </w:r>
      <w:r w:rsidRPr="0044500A">
        <w:rPr>
          <w:spacing w:val="-2"/>
        </w:rPr>
        <w:t>м</w:t>
      </w:r>
      <w:r w:rsidRPr="0044500A">
        <w:rPr>
          <w:spacing w:val="-2"/>
        </w:rPr>
        <w:t xml:space="preserve">ли, созданный модулем </w:t>
      </w:r>
      <w:r w:rsidRPr="0044500A">
        <w:rPr>
          <w:spacing w:val="-2"/>
          <w:lang w:val="en-US"/>
        </w:rPr>
        <w:t>VBA</w:t>
      </w:r>
      <w:r>
        <w:rPr>
          <w:spacing w:val="-2"/>
        </w:rPr>
        <w:t>,</w:t>
      </w:r>
      <w:r w:rsidRPr="0044500A">
        <w:rPr>
          <w:spacing w:val="-2"/>
        </w:rPr>
        <w:t xml:space="preserve"> представлен в табл</w:t>
      </w:r>
      <w:r>
        <w:rPr>
          <w:spacing w:val="-2"/>
        </w:rPr>
        <w:t>.</w:t>
      </w:r>
      <w:r w:rsidRPr="0044500A">
        <w:rPr>
          <w:spacing w:val="-2"/>
        </w:rPr>
        <w:t xml:space="preserve"> 2.</w:t>
      </w:r>
    </w:p>
    <w:p w:rsidR="004873F3" w:rsidRPr="0044500A" w:rsidRDefault="004873F3" w:rsidP="004873F3">
      <w:pPr>
        <w:pStyle w:val="af1"/>
        <w:rPr>
          <w:spacing w:val="-2"/>
        </w:rPr>
      </w:pPr>
    </w:p>
    <w:p w:rsidR="004873F3" w:rsidRPr="0044500A" w:rsidRDefault="004873F3" w:rsidP="004873F3">
      <w:pPr>
        <w:pStyle w:val="-3"/>
      </w:pPr>
      <w:r w:rsidRPr="0044500A">
        <w:t>Таблица 2</w:t>
      </w:r>
      <w:r>
        <w:t xml:space="preserve">. </w:t>
      </w:r>
      <w:r w:rsidRPr="0044500A">
        <w:t>Урожайность земли</w:t>
      </w:r>
    </w:p>
    <w:tbl>
      <w:tblPr>
        <w:tblW w:w="8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276"/>
        <w:gridCol w:w="1227"/>
      </w:tblGrid>
      <w:tr w:rsidR="004873F3" w:rsidRPr="0044500A" w:rsidTr="0008373C">
        <w:trPr>
          <w:trHeight w:hRule="exact"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44500A" w:rsidRDefault="004873F3" w:rsidP="000837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500A">
              <w:rPr>
                <w:rFonts w:ascii="Arial" w:hAnsi="Arial" w:cs="Arial"/>
                <w:b/>
                <w:sz w:val="16"/>
                <w:szCs w:val="16"/>
              </w:rPr>
              <w:t>Наименование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00A">
              <w:rPr>
                <w:rFonts w:ascii="Arial" w:hAnsi="Arial" w:cs="Arial"/>
                <w:b/>
                <w:sz w:val="16"/>
                <w:szCs w:val="16"/>
              </w:rPr>
              <w:t xml:space="preserve">Урожайность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500A">
              <w:rPr>
                <w:rFonts w:ascii="Arial" w:hAnsi="Arial" w:cs="Arial"/>
                <w:b/>
                <w:sz w:val="16"/>
                <w:szCs w:val="16"/>
              </w:rPr>
              <w:t xml:space="preserve">в т на </w:t>
            </w:r>
            <w:proofErr w:type="gramStart"/>
            <w:r w:rsidRPr="0044500A">
              <w:rPr>
                <w:rFonts w:ascii="Arial" w:hAnsi="Arial" w:cs="Arial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00A">
              <w:rPr>
                <w:rFonts w:ascii="Arial" w:hAnsi="Arial" w:cs="Arial"/>
                <w:b/>
                <w:sz w:val="16"/>
                <w:szCs w:val="16"/>
              </w:rPr>
              <w:t>Уменьшение на 1%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500A">
              <w:rPr>
                <w:rFonts w:ascii="Arial" w:hAnsi="Arial" w:cs="Arial"/>
                <w:b/>
                <w:sz w:val="16"/>
                <w:szCs w:val="16"/>
              </w:rPr>
              <w:t>Увеличение на 1%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Однолетние травы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9,489</w:t>
            </w:r>
          </w:p>
        </w:tc>
        <w:tc>
          <w:tcPr>
            <w:tcW w:w="12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9,681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Травы сенокосов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7,999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8,161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Трава пастбищ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8,08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7,999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8,161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Многолетние травы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7,66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7,579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7,732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Сено многолетнее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3,120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3,183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Сено луговое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2,040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 xml:space="preserve">Силос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19,65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19,458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19,851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Картофель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20,36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20,158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20,565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Овощи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6,16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6,099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6,223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Зерно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3,100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3,162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Корнеплоды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19,998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20,402</w:t>
            </w:r>
          </w:p>
        </w:tc>
      </w:tr>
      <w:tr w:rsidR="004873F3" w:rsidRPr="0044500A" w:rsidTr="0008373C">
        <w:trPr>
          <w:trHeight w:hRule="exact" w:val="340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Морковь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20,20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19,998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873F3" w:rsidRPr="0044500A" w:rsidRDefault="004873F3" w:rsidP="00083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00A">
              <w:rPr>
                <w:rFonts w:ascii="Arial" w:hAnsi="Arial" w:cs="Arial"/>
                <w:sz w:val="16"/>
                <w:szCs w:val="16"/>
              </w:rPr>
              <w:t>20,402</w:t>
            </w:r>
          </w:p>
        </w:tc>
      </w:tr>
    </w:tbl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Влияние на прибыль горизонта планирования однопроцентного изменения некоторых факторов для второго варианта плана показано в табл</w:t>
      </w:r>
      <w:r>
        <w:rPr>
          <w:spacing w:val="-2"/>
        </w:rPr>
        <w:t>.</w:t>
      </w:r>
      <w:r w:rsidRPr="0044500A">
        <w:rPr>
          <w:spacing w:val="-2"/>
        </w:rPr>
        <w:t xml:space="preserve"> 3.</w:t>
      </w:r>
    </w:p>
    <w:p w:rsidR="004873F3" w:rsidRDefault="004873F3" w:rsidP="004873F3">
      <w:pPr>
        <w:pStyle w:val="af1"/>
        <w:rPr>
          <w:spacing w:val="-2"/>
        </w:rPr>
      </w:pPr>
    </w:p>
    <w:p w:rsidR="004873F3" w:rsidRPr="0044500A" w:rsidRDefault="004873F3" w:rsidP="004873F3">
      <w:pPr>
        <w:pStyle w:val="-3"/>
      </w:pPr>
      <w:r w:rsidRPr="0044500A">
        <w:t>Таблица 3</w:t>
      </w:r>
      <w:r>
        <w:t xml:space="preserve">. </w:t>
      </w:r>
      <w:r w:rsidRPr="0044500A">
        <w:t xml:space="preserve">Влияние однопроцентного изменения фактора на значение прибыли </w:t>
      </w: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1652"/>
      </w:tblGrid>
      <w:tr w:rsidR="004873F3" w:rsidRPr="0044500A" w:rsidTr="0008373C">
        <w:trPr>
          <w:trHeight w:val="527"/>
        </w:trPr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b/>
                <w:spacing w:val="-2"/>
                <w:sz w:val="16"/>
              </w:rPr>
              <w:t>Фактор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4500A">
              <w:rPr>
                <w:rFonts w:ascii="Arial" w:hAnsi="Arial" w:cs="Arial"/>
                <w:b/>
                <w:spacing w:val="-2"/>
                <w:sz w:val="16"/>
              </w:rPr>
              <w:t xml:space="preserve">Уменьшение </w:t>
            </w:r>
            <w:r>
              <w:rPr>
                <w:rFonts w:ascii="Arial" w:hAnsi="Arial" w:cs="Arial"/>
                <w:b/>
                <w:spacing w:val="-2"/>
                <w:sz w:val="16"/>
              </w:rPr>
              <w:br/>
            </w:r>
            <w:r w:rsidRPr="0044500A">
              <w:rPr>
                <w:rFonts w:ascii="Arial" w:hAnsi="Arial" w:cs="Arial"/>
                <w:b/>
                <w:spacing w:val="-2"/>
                <w:sz w:val="16"/>
              </w:rPr>
              <w:t>на 1%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4500A">
              <w:rPr>
                <w:rFonts w:ascii="Arial" w:hAnsi="Arial" w:cs="Arial"/>
                <w:b/>
                <w:spacing w:val="-2"/>
                <w:sz w:val="16"/>
              </w:rPr>
              <w:t xml:space="preserve">Увеличение </w:t>
            </w:r>
            <w:r>
              <w:rPr>
                <w:rFonts w:ascii="Arial" w:hAnsi="Arial" w:cs="Arial"/>
                <w:b/>
                <w:spacing w:val="-2"/>
                <w:sz w:val="16"/>
              </w:rPr>
              <w:br/>
            </w:r>
            <w:r w:rsidRPr="0044500A">
              <w:rPr>
                <w:rFonts w:ascii="Arial" w:hAnsi="Arial" w:cs="Arial"/>
                <w:b/>
                <w:spacing w:val="-2"/>
                <w:sz w:val="16"/>
              </w:rPr>
              <w:t>на 1%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Урожайность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</w:t>
            </w:r>
            <w:r w:rsidRPr="0044500A">
              <w:rPr>
                <w:rFonts w:ascii="Arial" w:hAnsi="Arial" w:cs="Arial"/>
                <w:spacing w:val="-2"/>
                <w:sz w:val="16"/>
              </w:rPr>
              <w:t>1 142 634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1 135 145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Себестоимость кормов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1 445 190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–1 442 823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lastRenderedPageBreak/>
              <w:t>Трудоемкость ручных работ в растениеводстве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18 534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–18 534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 xml:space="preserve">Трудоемкость механизированных работ в растениеводстве </w:t>
            </w:r>
            <w:r>
              <w:rPr>
                <w:rFonts w:ascii="Arial" w:hAnsi="Arial" w:cs="Arial"/>
                <w:spacing w:val="-2"/>
                <w:sz w:val="16"/>
              </w:rPr>
              <w:br/>
            </w:r>
            <w:r w:rsidRPr="0044500A">
              <w:rPr>
                <w:rFonts w:ascii="Arial" w:hAnsi="Arial" w:cs="Arial"/>
                <w:spacing w:val="-2"/>
                <w:sz w:val="16"/>
              </w:rPr>
              <w:t>с учетом накладных расходов растениеводства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1 044 957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–1 042 327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Трудоемкость ручных работ в животноводстве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694 691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–694 691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 xml:space="preserve">Трудоемкость механизированных работ в животноводстве </w:t>
            </w:r>
            <w:r>
              <w:rPr>
                <w:rFonts w:ascii="Arial" w:hAnsi="Arial" w:cs="Arial"/>
                <w:spacing w:val="-2"/>
                <w:sz w:val="16"/>
              </w:rPr>
              <w:br/>
            </w:r>
            <w:r w:rsidRPr="0044500A">
              <w:rPr>
                <w:rFonts w:ascii="Arial" w:hAnsi="Arial" w:cs="Arial"/>
                <w:spacing w:val="-2"/>
                <w:sz w:val="16"/>
              </w:rPr>
              <w:t>с учетом накладных расходов животноводства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922 377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–922 377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Закупочные цены на продукцию растениеводства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</w:t>
            </w:r>
            <w:r w:rsidRPr="0044500A">
              <w:rPr>
                <w:rFonts w:ascii="Arial" w:hAnsi="Arial" w:cs="Arial"/>
                <w:spacing w:val="-2"/>
                <w:sz w:val="16"/>
              </w:rPr>
              <w:t>524 074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524 297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Живой вес сдаваемых на забой животных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</w:t>
            </w:r>
            <w:r w:rsidRPr="0044500A">
              <w:rPr>
                <w:rFonts w:ascii="Arial" w:hAnsi="Arial" w:cs="Arial"/>
                <w:spacing w:val="-2"/>
                <w:sz w:val="16"/>
              </w:rPr>
              <w:t>780 217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780 217</w:t>
            </w:r>
          </w:p>
        </w:tc>
      </w:tr>
      <w:tr w:rsidR="004873F3" w:rsidRPr="0044500A" w:rsidTr="0008373C">
        <w:trPr>
          <w:trHeight w:val="39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left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Коэффициент выхода мяса от живого веса скота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–</w:t>
            </w:r>
            <w:r w:rsidRPr="0044500A">
              <w:rPr>
                <w:rFonts w:ascii="Arial" w:hAnsi="Arial" w:cs="Arial"/>
                <w:spacing w:val="-2"/>
                <w:sz w:val="16"/>
              </w:rPr>
              <w:t>89 354</w:t>
            </w:r>
          </w:p>
        </w:tc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873F3" w:rsidRPr="0044500A" w:rsidRDefault="004873F3" w:rsidP="0008373C">
            <w:pPr>
              <w:pStyle w:val="af1"/>
              <w:ind w:firstLine="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44500A">
              <w:rPr>
                <w:rFonts w:ascii="Arial" w:hAnsi="Arial" w:cs="Arial"/>
                <w:spacing w:val="-2"/>
                <w:sz w:val="16"/>
              </w:rPr>
              <w:t>89 354</w:t>
            </w:r>
          </w:p>
        </w:tc>
      </w:tr>
    </w:tbl>
    <w:p w:rsidR="004873F3" w:rsidRPr="007867FD" w:rsidRDefault="004873F3" w:rsidP="004873F3">
      <w:pPr>
        <w:pStyle w:val="af1"/>
        <w:rPr>
          <w:spacing w:val="-2"/>
          <w:sz w:val="14"/>
        </w:rPr>
      </w:pPr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Результаты не всегда симметричны, поскольку расчет выполняется не пр</w:t>
      </w:r>
      <w:r w:rsidRPr="0044500A">
        <w:rPr>
          <w:spacing w:val="-2"/>
        </w:rPr>
        <w:t>я</w:t>
      </w:r>
      <w:r w:rsidRPr="0044500A">
        <w:rPr>
          <w:spacing w:val="-2"/>
        </w:rPr>
        <w:t>мым</w:t>
      </w:r>
      <w:r>
        <w:rPr>
          <w:spacing w:val="-2"/>
        </w:rPr>
        <w:t xml:space="preserve"> </w:t>
      </w:r>
      <w:r w:rsidRPr="0044500A">
        <w:rPr>
          <w:spacing w:val="-2"/>
        </w:rPr>
        <w:t>счетом, а с оптимизацией. Наибольшие резервы повышения прибыли для данного базового хозяйства находятся в снижении стоимости кормов для живо</w:t>
      </w:r>
      <w:r w:rsidRPr="0044500A">
        <w:rPr>
          <w:spacing w:val="-2"/>
        </w:rPr>
        <w:t>т</w:t>
      </w:r>
      <w:r w:rsidRPr="0044500A">
        <w:rPr>
          <w:spacing w:val="-2"/>
        </w:rPr>
        <w:t>ных и повышении плодородия почвы. Полученные в табл</w:t>
      </w:r>
      <w:r>
        <w:rPr>
          <w:spacing w:val="-2"/>
        </w:rPr>
        <w:t>.</w:t>
      </w:r>
      <w:r w:rsidRPr="0044500A">
        <w:rPr>
          <w:spacing w:val="-2"/>
        </w:rPr>
        <w:t xml:space="preserve"> 3 показатели в какой-то мере определяют условия функционирования хозяйства.</w:t>
      </w:r>
    </w:p>
    <w:p w:rsidR="004873F3" w:rsidRPr="0044500A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В оптимизационных расчетах наибольший прирост прибыли получен за счет сокращения в группах поголовья ремонтного молодняка. Оптимизатор определ</w:t>
      </w:r>
      <w:r w:rsidRPr="0044500A">
        <w:rPr>
          <w:spacing w:val="-2"/>
        </w:rPr>
        <w:t>я</w:t>
      </w:r>
      <w:r w:rsidRPr="0044500A">
        <w:rPr>
          <w:spacing w:val="-2"/>
        </w:rPr>
        <w:t>ет его на уровне</w:t>
      </w:r>
      <w:r>
        <w:rPr>
          <w:spacing w:val="-2"/>
        </w:rPr>
        <w:t>,</w:t>
      </w:r>
      <w:r w:rsidRPr="0044500A">
        <w:rPr>
          <w:spacing w:val="-2"/>
        </w:rPr>
        <w:t xml:space="preserve"> минимально необходимом для восстановления, а при благ</w:t>
      </w:r>
      <w:r w:rsidRPr="0044500A">
        <w:rPr>
          <w:spacing w:val="-2"/>
        </w:rPr>
        <w:t>о</w:t>
      </w:r>
      <w:r w:rsidRPr="0044500A">
        <w:rPr>
          <w:spacing w:val="-2"/>
        </w:rPr>
        <w:t>приятных экономических условиях и для расширенного восстановления стада коров. Лицо, принимающее решения, может указать в качестве нижней границы численность животных в группах с некоторым запасом. При этом оптимизатор укажет необходимые дополнительные затраты хозяйства и соответствующее снижение прибыли. Другими источниками повышения прибыли являются увел</w:t>
      </w:r>
      <w:r w:rsidRPr="0044500A">
        <w:rPr>
          <w:spacing w:val="-2"/>
        </w:rPr>
        <w:t>и</w:t>
      </w:r>
      <w:r w:rsidRPr="0044500A">
        <w:rPr>
          <w:spacing w:val="-2"/>
        </w:rPr>
        <w:t>чение объемов производства картофеля и количества продаваемого племенного скота.</w:t>
      </w:r>
    </w:p>
    <w:p w:rsidR="004873F3" w:rsidRDefault="004873F3" w:rsidP="004873F3">
      <w:pPr>
        <w:pStyle w:val="af1"/>
        <w:rPr>
          <w:spacing w:val="-2"/>
        </w:rPr>
      </w:pPr>
      <w:r w:rsidRPr="0044500A">
        <w:rPr>
          <w:spacing w:val="-2"/>
        </w:rPr>
        <w:t>Таким образом, разработанный инструментарий может быть использован в учебных целях студентами экономистами аграрного профиля как для поиска о</w:t>
      </w:r>
      <w:r w:rsidRPr="0044500A">
        <w:rPr>
          <w:spacing w:val="-2"/>
        </w:rPr>
        <w:t>п</w:t>
      </w:r>
      <w:r w:rsidRPr="0044500A">
        <w:rPr>
          <w:spacing w:val="-2"/>
        </w:rPr>
        <w:t>тимального варианта плана агрохозяйства, так и для анализа влияния факторов производства на прибыль/убытки хозяйства. В условиях производственной де</w:t>
      </w:r>
      <w:r w:rsidRPr="0044500A">
        <w:rPr>
          <w:spacing w:val="-2"/>
        </w:rPr>
        <w:t>я</w:t>
      </w:r>
      <w:r w:rsidRPr="0044500A">
        <w:rPr>
          <w:spacing w:val="-2"/>
        </w:rPr>
        <w:t>тельности система может быть использована для разработки и просчетов ра</w:t>
      </w:r>
      <w:r w:rsidRPr="0044500A">
        <w:rPr>
          <w:spacing w:val="-2"/>
        </w:rPr>
        <w:t>з</w:t>
      </w:r>
      <w:r w:rsidRPr="0044500A">
        <w:rPr>
          <w:spacing w:val="-2"/>
        </w:rPr>
        <w:t xml:space="preserve">личных вариантов плана в процессах </w:t>
      </w:r>
      <w:proofErr w:type="gramStart"/>
      <w:r w:rsidRPr="0044500A">
        <w:rPr>
          <w:spacing w:val="-2"/>
        </w:rPr>
        <w:t>бизнес-планирования</w:t>
      </w:r>
      <w:proofErr w:type="gramEnd"/>
      <w:r w:rsidRPr="0044500A">
        <w:rPr>
          <w:spacing w:val="-2"/>
        </w:rPr>
        <w:t xml:space="preserve"> и принятия решений.</w:t>
      </w:r>
    </w:p>
    <w:p w:rsidR="004873F3" w:rsidRPr="0044500A" w:rsidRDefault="004873F3" w:rsidP="004873F3">
      <w:pPr>
        <w:pStyle w:val="af1"/>
        <w:rPr>
          <w:spacing w:val="-2"/>
        </w:rPr>
      </w:pPr>
    </w:p>
    <w:p w:rsidR="004873F3" w:rsidRPr="0044500A" w:rsidRDefault="004873F3" w:rsidP="004873F3">
      <w:pPr>
        <w:pStyle w:val="-5"/>
        <w:rPr>
          <w:rFonts w:ascii="Classic Russian" w:hAnsi="Classic Russian"/>
          <w:spacing w:val="-2"/>
          <w:sz w:val="22"/>
        </w:rPr>
      </w:pPr>
      <w:r w:rsidRPr="0044500A">
        <w:t>Библиографический список</w:t>
      </w:r>
    </w:p>
    <w:p w:rsidR="005D5267" w:rsidRPr="00380BA5" w:rsidRDefault="004873F3" w:rsidP="004873F3">
      <w:pPr>
        <w:pStyle w:val="af5"/>
      </w:pPr>
      <w:r>
        <w:t>1.</w:t>
      </w:r>
      <w:r>
        <w:tab/>
      </w:r>
      <w:r w:rsidRPr="0044500A">
        <w:t>Трофимов А.</w:t>
      </w:r>
      <w:r>
        <w:t xml:space="preserve"> </w:t>
      </w:r>
      <w:r w:rsidRPr="0044500A">
        <w:t xml:space="preserve">А., </w:t>
      </w:r>
      <w:proofErr w:type="spellStart"/>
      <w:r w:rsidRPr="0044500A">
        <w:t>Чугин</w:t>
      </w:r>
      <w:proofErr w:type="spellEnd"/>
      <w:r w:rsidRPr="0044500A">
        <w:t xml:space="preserve"> И.</w:t>
      </w:r>
      <w:r>
        <w:t xml:space="preserve"> </w:t>
      </w:r>
      <w:r w:rsidRPr="0044500A">
        <w:t xml:space="preserve">В. Моделирование оборота стада крупного рогатого скота и оптимальное </w:t>
      </w:r>
      <w:r w:rsidRPr="001272CC">
        <w:rPr>
          <w:spacing w:val="-2"/>
        </w:rPr>
        <w:t>планирование производства в агрохозяйстве // Модел</w:t>
      </w:r>
      <w:r w:rsidRPr="001272CC">
        <w:rPr>
          <w:spacing w:val="-2"/>
        </w:rPr>
        <w:t>и</w:t>
      </w:r>
      <w:r w:rsidRPr="001272CC">
        <w:rPr>
          <w:spacing w:val="-2"/>
        </w:rPr>
        <w:t>рование инновационных процессов и экономической динамики: сб. науч. тр</w:t>
      </w:r>
      <w:r w:rsidRPr="001272CC">
        <w:rPr>
          <w:spacing w:val="-2"/>
        </w:rPr>
        <w:t>у</w:t>
      </w:r>
      <w:r w:rsidRPr="001272CC">
        <w:rPr>
          <w:spacing w:val="-2"/>
        </w:rPr>
        <w:t xml:space="preserve">дов / под ред. Р. М. </w:t>
      </w:r>
      <w:proofErr w:type="spellStart"/>
      <w:r w:rsidRPr="001272CC">
        <w:rPr>
          <w:spacing w:val="-2"/>
        </w:rPr>
        <w:t>Нижегородцева</w:t>
      </w:r>
      <w:proofErr w:type="spellEnd"/>
      <w:r w:rsidRPr="001272CC">
        <w:rPr>
          <w:spacing w:val="-2"/>
        </w:rPr>
        <w:t xml:space="preserve">. М.: </w:t>
      </w:r>
      <w:proofErr w:type="spellStart"/>
      <w:r w:rsidRPr="001272CC">
        <w:rPr>
          <w:spacing w:val="-2"/>
        </w:rPr>
        <w:t>Ленанд</w:t>
      </w:r>
      <w:proofErr w:type="spellEnd"/>
      <w:r w:rsidRPr="001272CC">
        <w:rPr>
          <w:spacing w:val="-2"/>
        </w:rPr>
        <w:t xml:space="preserve">, 2006. С. 212–225. 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9" w:rsidRDefault="00695DA9">
      <w:r>
        <w:separator/>
      </w:r>
    </w:p>
  </w:endnote>
  <w:endnote w:type="continuationSeparator" w:id="0">
    <w:p w:rsidR="00695DA9" w:rsidRDefault="0069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873F3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873F3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9" w:rsidRDefault="00695DA9">
      <w:r>
        <w:separator/>
      </w:r>
    </w:p>
  </w:footnote>
  <w:footnote w:type="continuationSeparator" w:id="0">
    <w:p w:rsidR="00695DA9" w:rsidRDefault="0069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3F3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5DA9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C73A61-8678-4AEF-99D5-FE58DD1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2011-10-06T02:51:00Z</dcterms:created>
  <dcterms:modified xsi:type="dcterms:W3CDTF">2011-10-06T02:51:00Z</dcterms:modified>
</cp:coreProperties>
</file>