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90" w:rsidRPr="00E23278" w:rsidRDefault="005C3B90" w:rsidP="005C3B90">
      <w:pPr>
        <w:pStyle w:val="11"/>
      </w:pPr>
      <w:bookmarkStart w:id="0" w:name="_Toc304390018"/>
      <w:bookmarkStart w:id="1" w:name="_Toc304390326"/>
      <w:bookmarkStart w:id="2" w:name="_GoBack"/>
      <w:r w:rsidRPr="00E23278">
        <w:t xml:space="preserve">НАУЧНО-ОБРАЗОВАТЕЛЬНЫЕ ИНФОРМАЦИОННЫЕ </w:t>
      </w:r>
      <w:bookmarkEnd w:id="2"/>
      <w:r w:rsidRPr="00E23278">
        <w:t>РЕСУРСЫ ВГУ: СОСТОЯНИЕ И ПЕРСПЕКТИВЫ РАЗВИТИЯ</w:t>
      </w:r>
      <w:bookmarkEnd w:id="0"/>
      <w:bookmarkEnd w:id="1"/>
    </w:p>
    <w:p w:rsidR="005C3B90" w:rsidRPr="00E23278" w:rsidRDefault="005C3B90" w:rsidP="005C3B90">
      <w:pPr>
        <w:pStyle w:val="22"/>
      </w:pPr>
      <w:bookmarkStart w:id="3" w:name="_Toc304390019"/>
      <w:bookmarkStart w:id="4" w:name="_Toc304390327"/>
      <w:r w:rsidRPr="00E23278">
        <w:t>И.</w:t>
      </w:r>
      <w:r>
        <w:t xml:space="preserve"> </w:t>
      </w:r>
      <w:r w:rsidRPr="00E23278">
        <w:t>Е. Сафонов</w:t>
      </w:r>
      <w:r>
        <w:fldChar w:fldCharType="begin"/>
      </w:r>
      <w:r>
        <w:instrText xml:space="preserve"> XE "</w:instrText>
      </w:r>
      <w:r w:rsidRPr="00975FBE">
        <w:instrText>Сафонов</w:instrText>
      </w:r>
      <w:r w:rsidRPr="00E23278">
        <w:instrText xml:space="preserve"> </w:instrText>
      </w:r>
      <w:r w:rsidRPr="00975FBE">
        <w:instrText xml:space="preserve">И. </w:instrText>
      </w:r>
      <w:r>
        <w:instrText xml:space="preserve">Е." </w:instrText>
      </w:r>
      <w:r>
        <w:fldChar w:fldCharType="end"/>
      </w:r>
      <w:r w:rsidRPr="00E23278">
        <w:t>, А.</w:t>
      </w:r>
      <w:r>
        <w:t xml:space="preserve"> </w:t>
      </w:r>
      <w:r w:rsidRPr="00E23278">
        <w:t>П.</w:t>
      </w:r>
      <w:r>
        <w:t xml:space="preserve"> </w:t>
      </w:r>
      <w:proofErr w:type="spellStart"/>
      <w:r w:rsidRPr="00E23278">
        <w:t>Толстобров</w:t>
      </w:r>
      <w:bookmarkEnd w:id="3"/>
      <w:bookmarkEnd w:id="4"/>
      <w:proofErr w:type="spellEnd"/>
      <w:r>
        <w:fldChar w:fldCharType="begin"/>
      </w:r>
      <w:r>
        <w:instrText xml:space="preserve"> XE "</w:instrText>
      </w:r>
      <w:r w:rsidRPr="00975FBE">
        <w:instrText>Толстобров</w:instrText>
      </w:r>
      <w:r w:rsidRPr="00E23278">
        <w:instrText xml:space="preserve"> </w:instrText>
      </w:r>
      <w:r w:rsidRPr="00975FBE">
        <w:instrText>А. П.</w:instrText>
      </w:r>
      <w:r>
        <w:instrText xml:space="preserve">" </w:instrText>
      </w:r>
      <w:r>
        <w:fldChar w:fldCharType="end"/>
      </w:r>
    </w:p>
    <w:p w:rsidR="005C3B90" w:rsidRPr="00E23278" w:rsidRDefault="005C3B90" w:rsidP="005C3B90">
      <w:pPr>
        <w:pStyle w:val="ad"/>
      </w:pPr>
      <w:r w:rsidRPr="00E23278">
        <w:t>Воронежский государственный университет</w:t>
      </w:r>
      <w:r>
        <w:fldChar w:fldCharType="begin"/>
      </w:r>
      <w:r>
        <w:instrText xml:space="preserve"> XE "</w:instrText>
      </w:r>
      <w:r w:rsidRPr="00975FBE">
        <w:instrText>Воронежский государственный университет</w:instrText>
      </w:r>
      <w:r>
        <w:instrText xml:space="preserve">" </w:instrText>
      </w:r>
      <w:r>
        <w:fldChar w:fldCharType="end"/>
      </w:r>
    </w:p>
    <w:p w:rsidR="005C3B90" w:rsidRPr="00E23278" w:rsidRDefault="005C3B90" w:rsidP="005C3B90">
      <w:pPr>
        <w:pStyle w:val="ad"/>
      </w:pPr>
      <w:r w:rsidRPr="00E23278">
        <w:t>Воронеж</w:t>
      </w:r>
    </w:p>
    <w:p w:rsidR="005C3B90" w:rsidRPr="00E23278" w:rsidRDefault="005C3B90" w:rsidP="005C3B90">
      <w:pPr>
        <w:pStyle w:val="af"/>
      </w:pPr>
      <w:proofErr w:type="spellStart"/>
      <w:r w:rsidRPr="00E23278">
        <w:rPr>
          <w:lang w:val="en-US"/>
        </w:rPr>
        <w:t>safonov</w:t>
      </w:r>
      <w:proofErr w:type="spellEnd"/>
      <w:r w:rsidRPr="00E23278">
        <w:t>@</w:t>
      </w:r>
      <w:r w:rsidRPr="00E23278">
        <w:rPr>
          <w:lang w:val="en-US"/>
        </w:rPr>
        <w:t>lib</w:t>
      </w:r>
      <w:r w:rsidRPr="00E23278">
        <w:t>.</w:t>
      </w:r>
      <w:proofErr w:type="spellStart"/>
      <w:r w:rsidRPr="00E23278">
        <w:rPr>
          <w:lang w:val="en-US"/>
        </w:rPr>
        <w:t>vsu</w:t>
      </w:r>
      <w:proofErr w:type="spellEnd"/>
      <w:r w:rsidRPr="00E23278">
        <w:t>.</w:t>
      </w:r>
      <w:proofErr w:type="spellStart"/>
      <w:r w:rsidRPr="00E23278">
        <w:rPr>
          <w:lang w:val="en-US"/>
        </w:rPr>
        <w:t>ru</w:t>
      </w:r>
      <w:proofErr w:type="spellEnd"/>
      <w:r w:rsidRPr="00E23278">
        <w:t xml:space="preserve">, </w:t>
      </w:r>
      <w:r w:rsidRPr="00E23278">
        <w:rPr>
          <w:lang w:val="en-US"/>
        </w:rPr>
        <w:t>tap</w:t>
      </w:r>
      <w:r w:rsidRPr="00E23278">
        <w:t>@</w:t>
      </w:r>
      <w:r w:rsidRPr="00E23278">
        <w:rPr>
          <w:lang w:val="en-US"/>
        </w:rPr>
        <w:t>main</w:t>
      </w:r>
      <w:r w:rsidRPr="00E23278">
        <w:t>.</w:t>
      </w:r>
      <w:proofErr w:type="spellStart"/>
      <w:r w:rsidRPr="00E23278">
        <w:rPr>
          <w:lang w:val="en-US"/>
        </w:rPr>
        <w:t>vsu</w:t>
      </w:r>
      <w:proofErr w:type="spellEnd"/>
      <w:r w:rsidRPr="00E23278">
        <w:t>.</w:t>
      </w:r>
      <w:proofErr w:type="spellStart"/>
      <w:r w:rsidRPr="00E23278">
        <w:rPr>
          <w:lang w:val="en-US"/>
        </w:rPr>
        <w:t>ru</w:t>
      </w:r>
      <w:proofErr w:type="spellEnd"/>
    </w:p>
    <w:p w:rsidR="005C3B90" w:rsidRPr="00E23278" w:rsidRDefault="005C3B90" w:rsidP="005C3B90">
      <w:pPr>
        <w:pStyle w:val="af1"/>
        <w:rPr>
          <w:spacing w:val="-2"/>
        </w:rPr>
      </w:pPr>
      <w:r w:rsidRPr="00E23278">
        <w:rPr>
          <w:spacing w:val="-2"/>
        </w:rPr>
        <w:t xml:space="preserve">В условиях процесса интеграции научно-образовательных ресурсов </w:t>
      </w:r>
      <w:r>
        <w:rPr>
          <w:spacing w:val="-2"/>
        </w:rPr>
        <w:t>вуз</w:t>
      </w:r>
      <w:r w:rsidRPr="00E23278">
        <w:rPr>
          <w:spacing w:val="-2"/>
        </w:rPr>
        <w:t>ов, необходимо учитывать опыт разработки систем информатизации отдельных учебных заведений. Хорошо известно, что новые современные технологии</w:t>
      </w:r>
      <w:r>
        <w:rPr>
          <w:spacing w:val="-2"/>
        </w:rPr>
        <w:t xml:space="preserve"> </w:t>
      </w:r>
      <w:r w:rsidRPr="00E23278">
        <w:rPr>
          <w:spacing w:val="-2"/>
        </w:rPr>
        <w:t>с их мощной инфраструктурой</w:t>
      </w:r>
      <w:r>
        <w:rPr>
          <w:spacing w:val="-2"/>
        </w:rPr>
        <w:t xml:space="preserve"> </w:t>
      </w:r>
      <w:r w:rsidRPr="00E23278">
        <w:rPr>
          <w:spacing w:val="-2"/>
        </w:rPr>
        <w:t>позволяют делать доступным для информации практ</w:t>
      </w:r>
      <w:r w:rsidRPr="00E23278">
        <w:rPr>
          <w:spacing w:val="-2"/>
        </w:rPr>
        <w:t>и</w:t>
      </w:r>
      <w:r w:rsidRPr="00E23278">
        <w:rPr>
          <w:spacing w:val="-2"/>
        </w:rPr>
        <w:t>чески каждый уголок земного шара. Они универсализируют содержание высшего образования, обеспечивают трансляцию знаний, а также обучение из ведущих мировых образовательных центров. В докладе представлена система организ</w:t>
      </w:r>
      <w:r w:rsidRPr="00E23278">
        <w:rPr>
          <w:spacing w:val="-2"/>
        </w:rPr>
        <w:t>а</w:t>
      </w:r>
      <w:r w:rsidRPr="00E23278">
        <w:rPr>
          <w:spacing w:val="-2"/>
        </w:rPr>
        <w:t xml:space="preserve">ции научно-образовательных информационных ресурсов региона, сложившаяся на базе </w:t>
      </w:r>
      <w:r>
        <w:rPr>
          <w:spacing w:val="-2"/>
        </w:rPr>
        <w:t xml:space="preserve">Воронежского госуниверситета. </w:t>
      </w:r>
    </w:p>
    <w:p w:rsidR="005C3B90" w:rsidRPr="00E23278" w:rsidRDefault="005C3B90" w:rsidP="005C3B90">
      <w:pPr>
        <w:pStyle w:val="af1"/>
        <w:rPr>
          <w:spacing w:val="-2"/>
        </w:rPr>
      </w:pPr>
      <w:r w:rsidRPr="00E23278">
        <w:rPr>
          <w:spacing w:val="-2"/>
        </w:rPr>
        <w:t>На сегодняшний день в России функционирует порядка 15 библиотечных ко</w:t>
      </w:r>
      <w:r w:rsidRPr="00E23278">
        <w:rPr>
          <w:spacing w:val="-2"/>
        </w:rPr>
        <w:t>н</w:t>
      </w:r>
      <w:r w:rsidRPr="00E23278">
        <w:rPr>
          <w:spacing w:val="-2"/>
        </w:rPr>
        <w:t>сорциумов, в число которых входит и консорциум «Черноземье», головной орг</w:t>
      </w:r>
      <w:r w:rsidRPr="00E23278">
        <w:rPr>
          <w:spacing w:val="-2"/>
        </w:rPr>
        <w:t>а</w:t>
      </w:r>
      <w:r w:rsidRPr="00E23278">
        <w:rPr>
          <w:spacing w:val="-2"/>
        </w:rPr>
        <w:t>низацией которого является Зональная научная библиотека ВГУ. Основная их деятельность сводится в основном к созданию единого электронного каталога на базе той или иной автоматизированной библиотечной информационной системы (АБИС). Однако развитие современного рынка библиотечно-информационных услуг (БИУ),  а также изменения, происходящие в последнее десятилетие в де</w:t>
      </w:r>
      <w:r w:rsidRPr="00E23278">
        <w:rPr>
          <w:spacing w:val="-2"/>
        </w:rPr>
        <w:t>я</w:t>
      </w:r>
      <w:r w:rsidRPr="00E23278">
        <w:rPr>
          <w:spacing w:val="-2"/>
        </w:rPr>
        <w:t>тельности библиотек и продолжающие развиваться все более нарастающими темпами, можно назвать своеобразной революцией. Приходится переосмысл</w:t>
      </w:r>
      <w:r w:rsidRPr="00E23278">
        <w:rPr>
          <w:spacing w:val="-2"/>
        </w:rPr>
        <w:t>и</w:t>
      </w:r>
      <w:r w:rsidRPr="00E23278">
        <w:rPr>
          <w:spacing w:val="-2"/>
        </w:rPr>
        <w:t>вать принципы и цели библиотечной деятельности, реконструировать сам облик библиотек, менять суть библиотечной профессии. Информационные технологии играют все большую роль в развитии БИУ. Нужно констатировать, что появивш</w:t>
      </w:r>
      <w:r w:rsidRPr="00E23278">
        <w:rPr>
          <w:spacing w:val="-2"/>
        </w:rPr>
        <w:t>а</w:t>
      </w:r>
      <w:r w:rsidRPr="00E23278">
        <w:rPr>
          <w:spacing w:val="-2"/>
        </w:rPr>
        <w:t>яся в библиотеках современная техника далеко не всегда применяется в соо</w:t>
      </w:r>
      <w:r w:rsidRPr="00E23278">
        <w:rPr>
          <w:spacing w:val="-2"/>
        </w:rPr>
        <w:t>т</w:t>
      </w:r>
      <w:r w:rsidRPr="00E23278">
        <w:rPr>
          <w:spacing w:val="-2"/>
        </w:rPr>
        <w:t>ветствии со всеми ее потенциальными возможностями. В этой связи развитие библиотечной корпоративности является важным шагом на пути к построению эффективной модели или миссии современной университетской библиотеки, к</w:t>
      </w:r>
      <w:r w:rsidRPr="00E23278">
        <w:rPr>
          <w:spacing w:val="-2"/>
        </w:rPr>
        <w:t>о</w:t>
      </w:r>
      <w:r w:rsidRPr="00E23278">
        <w:rPr>
          <w:spacing w:val="-2"/>
        </w:rPr>
        <w:t>торую можно выразить одновременно как удовлетворение индивидуальных п</w:t>
      </w:r>
      <w:r w:rsidRPr="00E23278">
        <w:rPr>
          <w:spacing w:val="-2"/>
        </w:rPr>
        <w:t>о</w:t>
      </w:r>
      <w:r w:rsidRPr="00E23278">
        <w:rPr>
          <w:spacing w:val="-2"/>
        </w:rPr>
        <w:t xml:space="preserve">требностей читателей в разнообразной информации в течение всей жизни как собственно университетского сообщества, так и связанных с ним отдельных представителей социума. </w:t>
      </w:r>
    </w:p>
    <w:p w:rsidR="005C3B90" w:rsidRPr="00C90CBB" w:rsidRDefault="005C3B90" w:rsidP="005C3B90">
      <w:pPr>
        <w:pStyle w:val="af1"/>
        <w:rPr>
          <w:spacing w:val="2"/>
        </w:rPr>
      </w:pPr>
      <w:r w:rsidRPr="00C90CBB">
        <w:rPr>
          <w:spacing w:val="2"/>
        </w:rPr>
        <w:t>Что такое информационный консорциум? Его предназначение состоит во временном объединении ряда информационных учреждений (центров, би</w:t>
      </w:r>
      <w:r w:rsidRPr="00C90CBB">
        <w:rPr>
          <w:spacing w:val="2"/>
        </w:rPr>
        <w:t>б</w:t>
      </w:r>
      <w:r w:rsidRPr="00C90CBB">
        <w:rPr>
          <w:spacing w:val="2"/>
        </w:rPr>
        <w:t>лиотек, бюро и т.п.) для совместной деятельности. Это может быть сотрудн</w:t>
      </w:r>
      <w:r w:rsidRPr="00C90CBB">
        <w:rPr>
          <w:spacing w:val="2"/>
        </w:rPr>
        <w:t>и</w:t>
      </w:r>
      <w:r w:rsidRPr="00C90CBB">
        <w:rPr>
          <w:spacing w:val="2"/>
        </w:rPr>
        <w:t>чество с различными зарубежными организациями, участие в международных программах и форумах, взаимодействие в создании единого информационн</w:t>
      </w:r>
      <w:r w:rsidRPr="00C90CBB">
        <w:rPr>
          <w:spacing w:val="2"/>
        </w:rPr>
        <w:t>о</w:t>
      </w:r>
      <w:r w:rsidRPr="00C90CBB">
        <w:rPr>
          <w:spacing w:val="2"/>
        </w:rPr>
        <w:t>го пространства, получение/предоставление доступа к информационным р</w:t>
      </w:r>
      <w:r w:rsidRPr="00C90CBB">
        <w:rPr>
          <w:spacing w:val="2"/>
        </w:rPr>
        <w:t>е</w:t>
      </w:r>
      <w:r w:rsidRPr="00C90CBB">
        <w:rPr>
          <w:spacing w:val="2"/>
        </w:rPr>
        <w:t>сурсам (базам данных – далее БД), создание службы электронной доставки документов, совместное освоение инновационных процессов, издательская деятельность, поиск внебюджетных ассигнований (гранты и т.п.). Участники консорциума распределяют между собой финансовые затраты на созд</w:t>
      </w:r>
      <w:r w:rsidRPr="00C90CBB">
        <w:rPr>
          <w:spacing w:val="2"/>
        </w:rPr>
        <w:t>а</w:t>
      </w:r>
      <w:r w:rsidRPr="00C90CBB">
        <w:rPr>
          <w:spacing w:val="2"/>
        </w:rPr>
        <w:t xml:space="preserve">ние/получение информационных ресурсов. </w:t>
      </w:r>
    </w:p>
    <w:p w:rsidR="005C3B90" w:rsidRPr="00E23278" w:rsidRDefault="005C3B90" w:rsidP="005C3B90">
      <w:pPr>
        <w:pStyle w:val="af1"/>
        <w:rPr>
          <w:spacing w:val="-2"/>
        </w:rPr>
      </w:pPr>
      <w:proofErr w:type="gramStart"/>
      <w:r w:rsidRPr="00E23278">
        <w:rPr>
          <w:spacing w:val="-2"/>
        </w:rPr>
        <w:t>Консорциум может быть общегосударственным, региональным, районным, местным, отраслевым или специализированным, т.е. сформированным из учр</w:t>
      </w:r>
      <w:r w:rsidRPr="00E23278">
        <w:rPr>
          <w:spacing w:val="-2"/>
        </w:rPr>
        <w:t>е</w:t>
      </w:r>
      <w:r w:rsidRPr="00E23278">
        <w:rPr>
          <w:spacing w:val="-2"/>
        </w:rPr>
        <w:t>ждений определенного типа (скажем, научно-исследовательских библиотек).</w:t>
      </w:r>
      <w:proofErr w:type="gramEnd"/>
      <w:r w:rsidRPr="00E23278">
        <w:rPr>
          <w:spacing w:val="-2"/>
        </w:rPr>
        <w:t xml:space="preserve"> Среди причин возникновения консорциумов чаще всего называются ведомстве</w:t>
      </w:r>
      <w:r w:rsidRPr="00E23278">
        <w:rPr>
          <w:spacing w:val="-2"/>
        </w:rPr>
        <w:t>н</w:t>
      </w:r>
      <w:r w:rsidRPr="00E23278">
        <w:rPr>
          <w:spacing w:val="-2"/>
        </w:rPr>
        <w:t>ная разобщенность, неравные условия финансирования, разная степень инфо</w:t>
      </w:r>
      <w:r w:rsidRPr="00E23278">
        <w:rPr>
          <w:spacing w:val="-2"/>
        </w:rPr>
        <w:t>р</w:t>
      </w:r>
      <w:r w:rsidRPr="00E23278">
        <w:rPr>
          <w:spacing w:val="-2"/>
        </w:rPr>
        <w:t xml:space="preserve">мационного обеспечения или комплектования фондов. </w:t>
      </w:r>
    </w:p>
    <w:p w:rsidR="005C3B90" w:rsidRPr="00E23278" w:rsidRDefault="005C3B90" w:rsidP="005C3B90">
      <w:pPr>
        <w:pStyle w:val="af1"/>
        <w:rPr>
          <w:spacing w:val="-2"/>
        </w:rPr>
      </w:pPr>
      <w:r w:rsidRPr="00E23278">
        <w:rPr>
          <w:spacing w:val="-2"/>
        </w:rPr>
        <w:lastRenderedPageBreak/>
        <w:t>При создании консорциума необходимо четко обозначить его цель (иногда под консорциумом ошибочно понимают некое общественно-политическое об</w:t>
      </w:r>
      <w:r w:rsidRPr="00E23278">
        <w:rPr>
          <w:spacing w:val="-2"/>
        </w:rPr>
        <w:t>ъ</w:t>
      </w:r>
      <w:r w:rsidRPr="00E23278">
        <w:rPr>
          <w:spacing w:val="-2"/>
        </w:rPr>
        <w:t>единение типа ассоциации), форму материалов, к которым участники хотят пол</w:t>
      </w:r>
      <w:r w:rsidRPr="00E23278">
        <w:rPr>
          <w:spacing w:val="-2"/>
        </w:rPr>
        <w:t>у</w:t>
      </w:r>
      <w:r w:rsidRPr="00E23278">
        <w:rPr>
          <w:spacing w:val="-2"/>
        </w:rPr>
        <w:t>чить доступ, принцип подбора состава участников, принцип управления, порядок распределения расходов и доходов, взаимные обязательства партнеров, вкл</w:t>
      </w:r>
      <w:r w:rsidRPr="00E23278">
        <w:rPr>
          <w:spacing w:val="-2"/>
        </w:rPr>
        <w:t>ю</w:t>
      </w:r>
      <w:r w:rsidRPr="00E23278">
        <w:rPr>
          <w:spacing w:val="-2"/>
        </w:rPr>
        <w:t>чая ответственность за нарушение договоренностей, и, наконец, механизм вза</w:t>
      </w:r>
      <w:r w:rsidRPr="00E23278">
        <w:rPr>
          <w:spacing w:val="-2"/>
        </w:rPr>
        <w:t>и</w:t>
      </w:r>
      <w:r w:rsidRPr="00E23278">
        <w:rPr>
          <w:spacing w:val="-2"/>
        </w:rPr>
        <w:t>модействия.</w:t>
      </w:r>
    </w:p>
    <w:p w:rsidR="005C3B90" w:rsidRPr="00E23278" w:rsidRDefault="005C3B90" w:rsidP="005C3B90">
      <w:pPr>
        <w:pStyle w:val="af1"/>
        <w:rPr>
          <w:spacing w:val="-2"/>
        </w:rPr>
      </w:pPr>
      <w:r w:rsidRPr="00E23278">
        <w:rPr>
          <w:spacing w:val="-2"/>
        </w:rPr>
        <w:t>Чтобы понять сущность информационных консорциумов, стоит приглядеться к зарубежному опыту.</w:t>
      </w:r>
    </w:p>
    <w:p w:rsidR="005C3B90" w:rsidRPr="00E23278" w:rsidRDefault="005C3B90" w:rsidP="005C3B90">
      <w:pPr>
        <w:pStyle w:val="af1"/>
        <w:rPr>
          <w:spacing w:val="-2"/>
        </w:rPr>
      </w:pPr>
      <w:r w:rsidRPr="00E23278">
        <w:rPr>
          <w:spacing w:val="-2"/>
        </w:rPr>
        <w:t>Чаще всего организатором зарубежных консорциумов, берущим на себя зн</w:t>
      </w:r>
      <w:r w:rsidRPr="00E23278">
        <w:rPr>
          <w:spacing w:val="-2"/>
        </w:rPr>
        <w:t>а</w:t>
      </w:r>
      <w:r w:rsidRPr="00E23278">
        <w:rPr>
          <w:spacing w:val="-2"/>
        </w:rPr>
        <w:t>чительную часть финансового бремени, является все же государство.</w:t>
      </w:r>
    </w:p>
    <w:p w:rsidR="005C3B90" w:rsidRPr="00C90CBB" w:rsidRDefault="005C3B90" w:rsidP="005C3B90">
      <w:pPr>
        <w:pStyle w:val="af1"/>
      </w:pPr>
      <w:proofErr w:type="gramStart"/>
      <w:r w:rsidRPr="00C90CBB">
        <w:t>Например, Датская электронная научно-исследовательская библиотека (DEF, (www.deflink.dk/</w:t>
      </w:r>
      <w:r w:rsidRPr="00C90CBB">
        <w:br/>
      </w:r>
      <w:proofErr w:type="spellStart"/>
      <w:r w:rsidRPr="00C90CBB">
        <w:t>eng</w:t>
      </w:r>
      <w:proofErr w:type="spellEnd"/>
      <w:r w:rsidRPr="00C90CBB">
        <w:t>/default.asp), созданная в 1997 году по инициативе министерств культуры, науки и образования и объединяющая ныне более 300 академических, публи</w:t>
      </w:r>
      <w:r w:rsidRPr="00C90CBB">
        <w:t>ч</w:t>
      </w:r>
      <w:r w:rsidRPr="00C90CBB">
        <w:t>ных и специальных библиотек страны.</w:t>
      </w:r>
      <w:proofErr w:type="gramEnd"/>
      <w:r w:rsidRPr="00C90CBB">
        <w:t xml:space="preserve"> DEF занимается лицензированием эле</w:t>
      </w:r>
      <w:r w:rsidRPr="00C90CBB">
        <w:t>к</w:t>
      </w:r>
      <w:r w:rsidRPr="00C90CBB">
        <w:t>тронных ресурсов, созданных датскими организациями, кооперативным оци</w:t>
      </w:r>
      <w:r w:rsidRPr="00C90CBB">
        <w:t>ф</w:t>
      </w:r>
      <w:r w:rsidRPr="00C90CBB">
        <w:t>ровыванием информационных бога</w:t>
      </w:r>
      <w:proofErr w:type="gramStart"/>
      <w:r w:rsidRPr="00C90CBB">
        <w:t>тств стр</w:t>
      </w:r>
      <w:proofErr w:type="gramEnd"/>
      <w:r w:rsidRPr="00C90CBB">
        <w:t>аны, предоставлением дистанцио</w:t>
      </w:r>
      <w:r w:rsidRPr="00C90CBB">
        <w:t>н</w:t>
      </w:r>
      <w:r w:rsidRPr="00C90CBB">
        <w:t>ного доступа к электронным ресурсам крупнейших поставщиков. Консорциум финансируется совместно правительством и организациями-членами.</w:t>
      </w:r>
    </w:p>
    <w:p w:rsidR="005C3B90" w:rsidRPr="00E23278" w:rsidRDefault="005C3B90" w:rsidP="005C3B90">
      <w:pPr>
        <w:pStyle w:val="af1"/>
        <w:rPr>
          <w:spacing w:val="-2"/>
        </w:rPr>
      </w:pPr>
      <w:r w:rsidRPr="00E23278">
        <w:rPr>
          <w:spacing w:val="-2"/>
        </w:rPr>
        <w:t>Аналогичным проектом является и Национальная электронная библиотека Финляндии (</w:t>
      </w:r>
      <w:proofErr w:type="spellStart"/>
      <w:r w:rsidRPr="00E23278">
        <w:rPr>
          <w:spacing w:val="-2"/>
        </w:rPr>
        <w:t>FinELib</w:t>
      </w:r>
      <w:proofErr w:type="spellEnd"/>
      <w:r w:rsidRPr="00E23278">
        <w:rPr>
          <w:spacing w:val="-2"/>
        </w:rPr>
        <w:t>, www.lib.helsinki.fi/</w:t>
      </w:r>
      <w:proofErr w:type="spellStart"/>
      <w:r w:rsidRPr="00E23278">
        <w:rPr>
          <w:spacing w:val="-2"/>
        </w:rPr>
        <w:t>finelib</w:t>
      </w:r>
      <w:proofErr w:type="spellEnd"/>
      <w:r w:rsidRPr="00E23278">
        <w:rPr>
          <w:spacing w:val="-2"/>
        </w:rPr>
        <w:t>/</w:t>
      </w:r>
      <w:proofErr w:type="spellStart"/>
      <w:r w:rsidRPr="00E23278">
        <w:rPr>
          <w:spacing w:val="-2"/>
        </w:rPr>
        <w:t>english</w:t>
      </w:r>
      <w:proofErr w:type="spellEnd"/>
      <w:r w:rsidRPr="00E23278">
        <w:rPr>
          <w:spacing w:val="-2"/>
        </w:rPr>
        <w:t xml:space="preserve">/index.htm), объединяющая больше сотни академических, политехнических, научно-исследовательских и публичных библиотек. </w:t>
      </w:r>
      <w:r>
        <w:rPr>
          <w:spacing w:val="-2"/>
        </w:rPr>
        <w:t>С</w:t>
      </w:r>
      <w:r w:rsidRPr="00E23278">
        <w:rPr>
          <w:spacing w:val="-2"/>
        </w:rPr>
        <w:t>овместное финансирование, коллективный доступ к и</w:t>
      </w:r>
      <w:r w:rsidRPr="00E23278">
        <w:rPr>
          <w:spacing w:val="-2"/>
        </w:rPr>
        <w:t>з</w:t>
      </w:r>
      <w:r w:rsidRPr="00E23278">
        <w:rPr>
          <w:spacing w:val="-2"/>
        </w:rPr>
        <w:t>вестным международным электронным ресурсам, разработка эффективных сп</w:t>
      </w:r>
      <w:r w:rsidRPr="00E23278">
        <w:rPr>
          <w:spacing w:val="-2"/>
        </w:rPr>
        <w:t>о</w:t>
      </w:r>
      <w:r w:rsidRPr="00E23278">
        <w:rPr>
          <w:spacing w:val="-2"/>
        </w:rPr>
        <w:t xml:space="preserve">собов поиска научных материалов в </w:t>
      </w:r>
      <w:r>
        <w:rPr>
          <w:spacing w:val="-2"/>
        </w:rPr>
        <w:t>И</w:t>
      </w:r>
      <w:r w:rsidRPr="00E23278">
        <w:rPr>
          <w:spacing w:val="-2"/>
        </w:rPr>
        <w:t xml:space="preserve">нтернете, унификация доступа к </w:t>
      </w:r>
      <w:proofErr w:type="spellStart"/>
      <w:r w:rsidRPr="00E23278">
        <w:rPr>
          <w:spacing w:val="-2"/>
        </w:rPr>
        <w:t>интернет-ресурсам</w:t>
      </w:r>
      <w:proofErr w:type="spellEnd"/>
      <w:r w:rsidRPr="00E23278">
        <w:rPr>
          <w:spacing w:val="-2"/>
        </w:rPr>
        <w:t>.</w:t>
      </w:r>
    </w:p>
    <w:p w:rsidR="005C3B90" w:rsidRPr="00E23278" w:rsidRDefault="005C3B90" w:rsidP="005C3B90">
      <w:pPr>
        <w:pStyle w:val="af1"/>
        <w:rPr>
          <w:spacing w:val="-2"/>
        </w:rPr>
      </w:pPr>
      <w:r w:rsidRPr="00E23278">
        <w:rPr>
          <w:spacing w:val="-2"/>
        </w:rPr>
        <w:t>В западноевропейских странах действуют несколько разнообразных консо</w:t>
      </w:r>
      <w:r w:rsidRPr="00E23278">
        <w:rPr>
          <w:spacing w:val="-2"/>
        </w:rPr>
        <w:t>р</w:t>
      </w:r>
      <w:r w:rsidRPr="00E23278">
        <w:rPr>
          <w:spacing w:val="-2"/>
        </w:rPr>
        <w:t xml:space="preserve">циумов, среди которых имеются как специализированные, так и региональные. </w:t>
      </w:r>
      <w:proofErr w:type="gramStart"/>
      <w:r w:rsidRPr="00E23278">
        <w:rPr>
          <w:spacing w:val="-2"/>
        </w:rPr>
        <w:t xml:space="preserve">Например, немецкий консорциум </w:t>
      </w:r>
      <w:proofErr w:type="spellStart"/>
      <w:r w:rsidRPr="00E23278">
        <w:rPr>
          <w:spacing w:val="-2"/>
        </w:rPr>
        <w:t>HeBIS</w:t>
      </w:r>
      <w:proofErr w:type="spellEnd"/>
      <w:r w:rsidRPr="00E23278">
        <w:rPr>
          <w:spacing w:val="-2"/>
        </w:rPr>
        <w:t xml:space="preserve"> (</w:t>
      </w:r>
      <w:proofErr w:type="spellStart"/>
      <w:r w:rsidRPr="00E23278">
        <w:rPr>
          <w:spacing w:val="-2"/>
        </w:rPr>
        <w:t>Hochschul</w:t>
      </w:r>
      <w:proofErr w:type="spellEnd"/>
      <w:r w:rsidRPr="00E23278">
        <w:rPr>
          <w:spacing w:val="-2"/>
        </w:rPr>
        <w:t xml:space="preserve">- </w:t>
      </w:r>
      <w:proofErr w:type="spellStart"/>
      <w:r w:rsidRPr="00E23278">
        <w:rPr>
          <w:spacing w:val="-2"/>
        </w:rPr>
        <w:t>und</w:t>
      </w:r>
      <w:proofErr w:type="spellEnd"/>
      <w:r w:rsidRPr="00E23278">
        <w:rPr>
          <w:spacing w:val="-2"/>
        </w:rPr>
        <w:t xml:space="preserve"> </w:t>
      </w:r>
      <w:proofErr w:type="spellStart"/>
      <w:r w:rsidRPr="00E23278">
        <w:rPr>
          <w:spacing w:val="-2"/>
        </w:rPr>
        <w:t>Landesbibliotheken</w:t>
      </w:r>
      <w:proofErr w:type="spellEnd"/>
      <w:r w:rsidRPr="00E23278">
        <w:rPr>
          <w:spacing w:val="-2"/>
        </w:rPr>
        <w:t>, (www.hebis.de), куда входят 14 академических, специальных и публичных би</w:t>
      </w:r>
      <w:r w:rsidRPr="00E23278">
        <w:rPr>
          <w:spacing w:val="-2"/>
        </w:rPr>
        <w:t>б</w:t>
      </w:r>
      <w:r w:rsidRPr="00E23278">
        <w:rPr>
          <w:spacing w:val="-2"/>
        </w:rPr>
        <w:t xml:space="preserve">лиотек земли Гессен. </w:t>
      </w:r>
      <w:proofErr w:type="gramEnd"/>
    </w:p>
    <w:p w:rsidR="005C3B90" w:rsidRPr="00E23278" w:rsidRDefault="005C3B90" w:rsidP="005C3B90">
      <w:pPr>
        <w:pStyle w:val="af1"/>
        <w:rPr>
          <w:spacing w:val="-2"/>
        </w:rPr>
      </w:pPr>
      <w:r w:rsidRPr="00E23278">
        <w:rPr>
          <w:spacing w:val="-2"/>
        </w:rPr>
        <w:t>Таким образом, за рубежом инициатором создания консорциумов являются правительственные ведомства, иногда при поддержке коммерческих структур.</w:t>
      </w:r>
    </w:p>
    <w:p w:rsidR="005C3B90" w:rsidRPr="00E23278" w:rsidRDefault="005C3B90" w:rsidP="005C3B90">
      <w:pPr>
        <w:pStyle w:val="af1"/>
        <w:rPr>
          <w:spacing w:val="-2"/>
        </w:rPr>
      </w:pPr>
      <w:r w:rsidRPr="00E23278">
        <w:rPr>
          <w:spacing w:val="-2"/>
        </w:rPr>
        <w:t>Напротив, в странах постсоветского пространства консорциумы довольно ч</w:t>
      </w:r>
      <w:r w:rsidRPr="00E23278">
        <w:rPr>
          <w:spacing w:val="-2"/>
        </w:rPr>
        <w:t>а</w:t>
      </w:r>
      <w:r w:rsidRPr="00E23278">
        <w:rPr>
          <w:spacing w:val="-2"/>
        </w:rPr>
        <w:t>сто возникали при содействии международных организаций и фондов, выделя</w:t>
      </w:r>
      <w:r w:rsidRPr="00E23278">
        <w:rPr>
          <w:spacing w:val="-2"/>
        </w:rPr>
        <w:t>ю</w:t>
      </w:r>
      <w:r w:rsidRPr="00E23278">
        <w:rPr>
          <w:spacing w:val="-2"/>
        </w:rPr>
        <w:t>щих на создание подобных объединений специальные гранты. Например, Инст</w:t>
      </w:r>
      <w:r w:rsidRPr="00E23278">
        <w:rPr>
          <w:spacing w:val="-2"/>
        </w:rPr>
        <w:t>и</w:t>
      </w:r>
      <w:r w:rsidRPr="00E23278">
        <w:rPr>
          <w:spacing w:val="-2"/>
        </w:rPr>
        <w:t xml:space="preserve">тут «Открытое общество» с 1999 </w:t>
      </w:r>
      <w:r>
        <w:rPr>
          <w:spacing w:val="-2"/>
        </w:rPr>
        <w:t>году,</w:t>
      </w:r>
      <w:r w:rsidRPr="00E23278">
        <w:rPr>
          <w:spacing w:val="-2"/>
        </w:rPr>
        <w:t xml:space="preserve"> осуществлял целенаправленную поддер</w:t>
      </w:r>
      <w:r w:rsidRPr="00E23278">
        <w:rPr>
          <w:spacing w:val="-2"/>
        </w:rPr>
        <w:t>ж</w:t>
      </w:r>
      <w:r w:rsidRPr="00E23278">
        <w:rPr>
          <w:spacing w:val="-2"/>
        </w:rPr>
        <w:t xml:space="preserve">ку создания информационных консорциумов в России. </w:t>
      </w:r>
    </w:p>
    <w:p w:rsidR="005C3B90" w:rsidRDefault="005C3B90" w:rsidP="005C3B90">
      <w:pPr>
        <w:pStyle w:val="af1"/>
        <w:rPr>
          <w:spacing w:val="-2"/>
        </w:rPr>
      </w:pPr>
      <w:r>
        <w:rPr>
          <w:spacing w:val="-2"/>
        </w:rPr>
        <w:t>Говоря о п</w:t>
      </w:r>
      <w:r w:rsidRPr="00E23278">
        <w:rPr>
          <w:spacing w:val="-2"/>
        </w:rPr>
        <w:t>ерспектив</w:t>
      </w:r>
      <w:r>
        <w:rPr>
          <w:spacing w:val="-2"/>
        </w:rPr>
        <w:t>ах</w:t>
      </w:r>
      <w:r w:rsidRPr="00E23278">
        <w:rPr>
          <w:spacing w:val="-2"/>
        </w:rPr>
        <w:t xml:space="preserve"> развития консорциума «Черноземье»</w:t>
      </w:r>
      <w:r>
        <w:rPr>
          <w:spacing w:val="-2"/>
        </w:rPr>
        <w:t xml:space="preserve">, надо отметить следующее. </w:t>
      </w:r>
      <w:r w:rsidRPr="00E23278">
        <w:rPr>
          <w:spacing w:val="-2"/>
        </w:rPr>
        <w:t>В условиях развивающегося финансового кризиса</w:t>
      </w:r>
      <w:r>
        <w:rPr>
          <w:spacing w:val="-2"/>
        </w:rPr>
        <w:t xml:space="preserve"> </w:t>
      </w:r>
      <w:r w:rsidRPr="00E23278">
        <w:rPr>
          <w:spacing w:val="-2"/>
        </w:rPr>
        <w:t>консолидация библиотечных, в том числе и финансовых, ресурсов, согласование плана разв</w:t>
      </w:r>
      <w:r w:rsidRPr="00E23278">
        <w:rPr>
          <w:spacing w:val="-2"/>
        </w:rPr>
        <w:t>и</w:t>
      </w:r>
      <w:r w:rsidRPr="00E23278">
        <w:rPr>
          <w:spacing w:val="-2"/>
        </w:rPr>
        <w:t>тия вузовских библиотек г. Воронежа на уровне Совета директоров библиотек позволило бы библиотекам менее болезненно перенести его последствия. Би</w:t>
      </w:r>
      <w:r w:rsidRPr="00E23278">
        <w:rPr>
          <w:spacing w:val="-2"/>
        </w:rPr>
        <w:t>б</w:t>
      </w:r>
      <w:r w:rsidRPr="00E23278">
        <w:rPr>
          <w:spacing w:val="-2"/>
        </w:rPr>
        <w:t>лиотека была, есть и будет в ближайшей перспективе дотационным заведением. Но для того</w:t>
      </w:r>
      <w:r>
        <w:rPr>
          <w:spacing w:val="-2"/>
        </w:rPr>
        <w:t xml:space="preserve"> </w:t>
      </w:r>
      <w:r w:rsidRPr="00E23278">
        <w:rPr>
          <w:spacing w:val="-2"/>
        </w:rPr>
        <w:t>чтобы быть серьезным информационным центром и отвечать запр</w:t>
      </w:r>
      <w:r w:rsidRPr="00E23278">
        <w:rPr>
          <w:spacing w:val="-2"/>
        </w:rPr>
        <w:t>о</w:t>
      </w:r>
      <w:r w:rsidRPr="00E23278">
        <w:rPr>
          <w:spacing w:val="-2"/>
        </w:rPr>
        <w:t>сам современного общества</w:t>
      </w:r>
      <w:r>
        <w:rPr>
          <w:spacing w:val="-2"/>
        </w:rPr>
        <w:t>,</w:t>
      </w:r>
      <w:r w:rsidRPr="00E23278">
        <w:rPr>
          <w:spacing w:val="-2"/>
        </w:rPr>
        <w:t xml:space="preserve"> необходимо развитие информационно-библиотечной инфраструктуры, для чего, естественно, необходимо соответств</w:t>
      </w:r>
      <w:r w:rsidRPr="00E23278">
        <w:rPr>
          <w:spacing w:val="-2"/>
        </w:rPr>
        <w:t>у</w:t>
      </w:r>
      <w:r w:rsidRPr="00E23278">
        <w:rPr>
          <w:spacing w:val="-2"/>
        </w:rPr>
        <w:t>ющее финансирование. Объединение библиотек и разработка целенаправле</w:t>
      </w:r>
      <w:r w:rsidRPr="00E23278">
        <w:rPr>
          <w:spacing w:val="-2"/>
        </w:rPr>
        <w:t>н</w:t>
      </w:r>
      <w:r w:rsidRPr="00E23278">
        <w:rPr>
          <w:spacing w:val="-2"/>
        </w:rPr>
        <w:t>ной программы развития библиотечной структуры г. Воронежа в рамках консо</w:t>
      </w:r>
      <w:r w:rsidRPr="00E23278">
        <w:rPr>
          <w:spacing w:val="-2"/>
        </w:rPr>
        <w:t>р</w:t>
      </w:r>
      <w:r w:rsidRPr="00E23278">
        <w:rPr>
          <w:spacing w:val="-2"/>
        </w:rPr>
        <w:t xml:space="preserve">циума «Черноземье» дает возможность ставить задачи перед </w:t>
      </w:r>
      <w:r>
        <w:rPr>
          <w:spacing w:val="-2"/>
        </w:rPr>
        <w:t>а</w:t>
      </w:r>
      <w:r w:rsidRPr="00E23278">
        <w:rPr>
          <w:spacing w:val="-2"/>
        </w:rPr>
        <w:t>дминистрацией города и области о необходимости поддержки библиотечных проектов.</w:t>
      </w:r>
    </w:p>
    <w:p w:rsidR="005C3B90" w:rsidRPr="00E23278" w:rsidRDefault="005C3B90" w:rsidP="005C3B90">
      <w:pPr>
        <w:pStyle w:val="af1"/>
        <w:rPr>
          <w:spacing w:val="-2"/>
        </w:rPr>
      </w:pPr>
      <w:r w:rsidRPr="00E23278">
        <w:rPr>
          <w:spacing w:val="-2"/>
        </w:rPr>
        <w:t>На сегодняшний день позицию библиотеки на рынке предложений информ</w:t>
      </w:r>
      <w:r w:rsidRPr="00E23278">
        <w:rPr>
          <w:spacing w:val="-2"/>
        </w:rPr>
        <w:t>а</w:t>
      </w:r>
      <w:r w:rsidRPr="00E23278">
        <w:rPr>
          <w:spacing w:val="-2"/>
        </w:rPr>
        <w:t>ции определяют предлагаемые ею услуги и качество используемой автоматиз</w:t>
      </w:r>
      <w:r w:rsidRPr="00E23278">
        <w:rPr>
          <w:spacing w:val="-2"/>
        </w:rPr>
        <w:t>и</w:t>
      </w:r>
      <w:r w:rsidRPr="00E23278">
        <w:rPr>
          <w:spacing w:val="-2"/>
        </w:rPr>
        <w:lastRenderedPageBreak/>
        <w:t>рованной библиотечной информационной системы. Что подразумевает собой эффективность всех библиотечных процессов</w:t>
      </w:r>
      <w:r>
        <w:rPr>
          <w:spacing w:val="-2"/>
        </w:rPr>
        <w:t xml:space="preserve"> – </w:t>
      </w:r>
      <w:r w:rsidRPr="00E23278">
        <w:rPr>
          <w:spacing w:val="-2"/>
        </w:rPr>
        <w:t>от приобретения до выдачи м</w:t>
      </w:r>
      <w:r w:rsidRPr="00E23278">
        <w:rPr>
          <w:spacing w:val="-2"/>
        </w:rPr>
        <w:t>а</w:t>
      </w:r>
      <w:r w:rsidRPr="00E23278">
        <w:rPr>
          <w:spacing w:val="-2"/>
        </w:rPr>
        <w:t>териалов, предлагаемый выбор мультимедийных материалов, время выполн</w:t>
      </w:r>
      <w:r w:rsidRPr="00E23278">
        <w:rPr>
          <w:spacing w:val="-2"/>
        </w:rPr>
        <w:t>е</w:t>
      </w:r>
      <w:r w:rsidRPr="00E23278">
        <w:rPr>
          <w:spacing w:val="-2"/>
        </w:rPr>
        <w:t>ния услуг и такой важный фактор, как презентация портала библиотеки в Инте</w:t>
      </w:r>
      <w:r w:rsidRPr="00E23278">
        <w:rPr>
          <w:spacing w:val="-2"/>
        </w:rPr>
        <w:t>р</w:t>
      </w:r>
      <w:r w:rsidRPr="00E23278">
        <w:rPr>
          <w:spacing w:val="-2"/>
        </w:rPr>
        <w:t>нете.</w:t>
      </w:r>
    </w:p>
    <w:p w:rsidR="005C3B90" w:rsidRPr="00E23278" w:rsidRDefault="005C3B90" w:rsidP="005C3B90">
      <w:pPr>
        <w:pStyle w:val="af1"/>
        <w:rPr>
          <w:spacing w:val="-2"/>
        </w:rPr>
      </w:pPr>
      <w:r w:rsidRPr="00E23278">
        <w:rPr>
          <w:spacing w:val="-2"/>
        </w:rPr>
        <w:t xml:space="preserve">Возникает проблема выбора соответствующего программного обеспечения, поддерживающего современную организацию </w:t>
      </w:r>
      <w:r>
        <w:rPr>
          <w:spacing w:val="-2"/>
        </w:rPr>
        <w:t>веб</w:t>
      </w:r>
      <w:r w:rsidRPr="00E23278">
        <w:rPr>
          <w:spacing w:val="-2"/>
        </w:rPr>
        <w:t>-портала библиотеки. Надо о</w:t>
      </w:r>
      <w:r w:rsidRPr="00E23278">
        <w:rPr>
          <w:spacing w:val="-2"/>
        </w:rPr>
        <w:t>т</w:t>
      </w:r>
      <w:r w:rsidRPr="00E23278">
        <w:rPr>
          <w:spacing w:val="-2"/>
        </w:rPr>
        <w:t>метить, что имеющиеся на сегодняшний день отечественные АБИС по своим техническим характеристикам и уровню программирования уступают своим зар</w:t>
      </w:r>
      <w:r w:rsidRPr="00E23278">
        <w:rPr>
          <w:spacing w:val="-2"/>
        </w:rPr>
        <w:t>у</w:t>
      </w:r>
      <w:r w:rsidRPr="00E23278">
        <w:rPr>
          <w:spacing w:val="-2"/>
        </w:rPr>
        <w:t xml:space="preserve">бежным аналогам. </w:t>
      </w:r>
    </w:p>
    <w:p w:rsidR="005C3B90" w:rsidRPr="00E23278" w:rsidRDefault="005C3B90" w:rsidP="005C3B90">
      <w:pPr>
        <w:pStyle w:val="af1"/>
        <w:rPr>
          <w:spacing w:val="-2"/>
        </w:rPr>
      </w:pPr>
      <w:r w:rsidRPr="00E23278">
        <w:rPr>
          <w:spacing w:val="-2"/>
        </w:rPr>
        <w:t>АБИС должна обеспечивать для участников консорциума создание тр</w:t>
      </w:r>
      <w:r w:rsidRPr="00FE00CD">
        <w:t>е</w:t>
      </w:r>
      <w:r w:rsidRPr="00E23278">
        <w:rPr>
          <w:rFonts w:cs="Classic Russian"/>
          <w:spacing w:val="-2"/>
        </w:rPr>
        <w:t>хуро</w:t>
      </w:r>
      <w:r w:rsidRPr="00E23278">
        <w:rPr>
          <w:rFonts w:cs="Classic Russian"/>
          <w:spacing w:val="-2"/>
        </w:rPr>
        <w:t>в</w:t>
      </w:r>
      <w:r w:rsidRPr="00E23278">
        <w:rPr>
          <w:rFonts w:cs="Classic Russian"/>
          <w:spacing w:val="-2"/>
        </w:rPr>
        <w:t xml:space="preserve">невой иерархии. Стандартную схему можно </w:t>
      </w:r>
      <w:r w:rsidRPr="00E23278">
        <w:rPr>
          <w:spacing w:val="-2"/>
        </w:rPr>
        <w:t>описать следующим образом: Ун</w:t>
      </w:r>
      <w:r w:rsidRPr="00E23278">
        <w:rPr>
          <w:spacing w:val="-2"/>
        </w:rPr>
        <w:t>и</w:t>
      </w:r>
      <w:r w:rsidRPr="00E23278">
        <w:rPr>
          <w:spacing w:val="-2"/>
        </w:rPr>
        <w:t>верси</w:t>
      </w:r>
      <w:r w:rsidRPr="00FE00CD">
        <w:t>тет</w:t>
      </w:r>
      <w:r w:rsidRPr="00FE00CD">
        <w:rPr>
          <w:rFonts w:ascii="Arial" w:hAnsi="Arial" w:cs="Arial"/>
        </w:rPr>
        <w:t> </w:t>
      </w:r>
      <w:r w:rsidRPr="00FE00CD">
        <w:t>– Библиотека</w:t>
      </w:r>
      <w:r w:rsidRPr="00FE00CD">
        <w:rPr>
          <w:rFonts w:ascii="Arial" w:hAnsi="Arial" w:cs="Arial"/>
        </w:rPr>
        <w:t> </w:t>
      </w:r>
      <w:r w:rsidRPr="00FE00CD">
        <w:t>– Абон</w:t>
      </w:r>
      <w:r w:rsidRPr="00E23278">
        <w:rPr>
          <w:spacing w:val="-2"/>
        </w:rPr>
        <w:t>емент. Все участники консорциума имеют доступ к центральным базам данных библиографических описаний, авторитетным фа</w:t>
      </w:r>
      <w:r w:rsidRPr="00E23278">
        <w:rPr>
          <w:spacing w:val="-2"/>
        </w:rPr>
        <w:t>й</w:t>
      </w:r>
      <w:r w:rsidRPr="00E23278">
        <w:rPr>
          <w:spacing w:val="-2"/>
        </w:rPr>
        <w:t>лам и БД читателей. Каждому университету предоставляется возможность иметь собственные настройки интерфейса электронного каталога и портала библиот</w:t>
      </w:r>
      <w:r w:rsidRPr="00E23278">
        <w:rPr>
          <w:spacing w:val="-2"/>
        </w:rPr>
        <w:t>е</w:t>
      </w:r>
      <w:r w:rsidRPr="00E23278">
        <w:rPr>
          <w:spacing w:val="-2"/>
        </w:rPr>
        <w:t>ки. Каждая библиотека имеет свой бюджет, доступ к которому предоставляется только е</w:t>
      </w:r>
      <w:r w:rsidRPr="00E23278">
        <w:t>е</w:t>
      </w:r>
      <w:r w:rsidRPr="00E23278">
        <w:rPr>
          <w:rFonts w:cs="Classic Russian"/>
          <w:spacing w:val="-2"/>
        </w:rPr>
        <w:t xml:space="preserve"> подразделениям. Каждый абонемент имеет свою БД экземпляров, пр</w:t>
      </w:r>
      <w:r w:rsidRPr="00E23278">
        <w:rPr>
          <w:rFonts w:cs="Classic Russian"/>
          <w:spacing w:val="-2"/>
        </w:rPr>
        <w:t>и</w:t>
      </w:r>
      <w:r w:rsidRPr="00E23278">
        <w:rPr>
          <w:rFonts w:cs="Classic Russian"/>
          <w:spacing w:val="-2"/>
        </w:rPr>
        <w:t xml:space="preserve">чем в ней сохраняются лишь собственно данные </w:t>
      </w:r>
      <w:r w:rsidRPr="00E23278">
        <w:rPr>
          <w:spacing w:val="-2"/>
        </w:rPr>
        <w:t>об экземпляре, а на его библи</w:t>
      </w:r>
      <w:r w:rsidRPr="00E23278">
        <w:rPr>
          <w:spacing w:val="-2"/>
        </w:rPr>
        <w:t>о</w:t>
      </w:r>
      <w:r w:rsidRPr="00E23278">
        <w:rPr>
          <w:spacing w:val="-2"/>
        </w:rPr>
        <w:t>графическое описание дается лишь ссылка в центральную базу данных. Каждому абонементу предоставляется персональная настройка режима работы и сроков книговыдачи. Безусловно, что введение в эксплуатацию подобной схемы вза</w:t>
      </w:r>
      <w:r w:rsidRPr="00E23278">
        <w:rPr>
          <w:spacing w:val="-2"/>
        </w:rPr>
        <w:t>и</w:t>
      </w:r>
      <w:r w:rsidRPr="00E23278">
        <w:rPr>
          <w:spacing w:val="-2"/>
        </w:rPr>
        <w:t>модействия предусматривает организацию выдачу единого читательского билета для студентов вузов г.</w:t>
      </w:r>
      <w:r>
        <w:rPr>
          <w:rFonts w:ascii="Arial" w:hAnsi="Arial" w:cs="Arial"/>
          <w:spacing w:val="-2"/>
        </w:rPr>
        <w:t> </w:t>
      </w:r>
      <w:r w:rsidRPr="00E23278">
        <w:rPr>
          <w:spacing w:val="-2"/>
        </w:rPr>
        <w:t xml:space="preserve">Воронежа.   </w:t>
      </w:r>
    </w:p>
    <w:p w:rsidR="005C3B90" w:rsidRPr="00C90CBB" w:rsidRDefault="005C3B90" w:rsidP="005C3B90">
      <w:pPr>
        <w:pStyle w:val="af1"/>
        <w:rPr>
          <w:spacing w:val="2"/>
        </w:rPr>
      </w:pPr>
      <w:r w:rsidRPr="00C90CBB">
        <w:rPr>
          <w:spacing w:val="2"/>
        </w:rPr>
        <w:t>Следующим направлением работы является обеспечение доступа к ко</w:t>
      </w:r>
      <w:r w:rsidRPr="00C90CBB">
        <w:rPr>
          <w:spacing w:val="2"/>
        </w:rPr>
        <w:t>м</w:t>
      </w:r>
      <w:r w:rsidRPr="00C90CBB">
        <w:rPr>
          <w:spacing w:val="2"/>
        </w:rPr>
        <w:t>мерческим электронным ресурсам. В данном случае показателен пример ам</w:t>
      </w:r>
      <w:r w:rsidRPr="00C90CBB">
        <w:rPr>
          <w:spacing w:val="2"/>
        </w:rPr>
        <w:t>е</w:t>
      </w:r>
      <w:r w:rsidRPr="00C90CBB">
        <w:rPr>
          <w:spacing w:val="2"/>
        </w:rPr>
        <w:t>риканских университетских библиотек, которые объединяются в консорциумы, чтобы снизить расходы для приобретения доступа к коммерческим базам да</w:t>
      </w:r>
      <w:r w:rsidRPr="00C90CBB">
        <w:rPr>
          <w:spacing w:val="2"/>
        </w:rPr>
        <w:t>н</w:t>
      </w:r>
      <w:r w:rsidRPr="00C90CBB">
        <w:rPr>
          <w:spacing w:val="2"/>
        </w:rPr>
        <w:t>ных.</w:t>
      </w:r>
    </w:p>
    <w:p w:rsidR="005C3B90" w:rsidRPr="00E23278" w:rsidRDefault="005C3B90" w:rsidP="005C3B90">
      <w:pPr>
        <w:pStyle w:val="af1"/>
        <w:rPr>
          <w:spacing w:val="-2"/>
        </w:rPr>
      </w:pPr>
      <w:r w:rsidRPr="00E23278">
        <w:rPr>
          <w:spacing w:val="-2"/>
        </w:rPr>
        <w:t xml:space="preserve">Еще одно направление – развитие электронной (цифровой) библиотеки. В современном понимании электронная библиотека </w:t>
      </w:r>
      <w:r>
        <w:rPr>
          <w:spacing w:val="-2"/>
        </w:rPr>
        <w:t>–</w:t>
      </w:r>
      <w:r w:rsidRPr="00E23278">
        <w:rPr>
          <w:spacing w:val="-2"/>
        </w:rPr>
        <w:t xml:space="preserve"> упорядоченная коллекция разнородных электронных документов, снабженных средствами навигации и п</w:t>
      </w:r>
      <w:r w:rsidRPr="00E23278">
        <w:rPr>
          <w:spacing w:val="-2"/>
        </w:rPr>
        <w:t>о</w:t>
      </w:r>
      <w:r w:rsidRPr="00E23278">
        <w:rPr>
          <w:spacing w:val="-2"/>
        </w:rPr>
        <w:t>иска, может быть веб-сайтом, в котором постепенно накапливаются различные информационные ресурсы (чаще текстовые, но также и любые другие), каждый из которых самодостаточен и в любой момент может быть востребован читат</w:t>
      </w:r>
      <w:r w:rsidRPr="00E23278">
        <w:rPr>
          <w:spacing w:val="-2"/>
        </w:rPr>
        <w:t>е</w:t>
      </w:r>
      <w:r w:rsidRPr="00E23278">
        <w:rPr>
          <w:spacing w:val="-2"/>
        </w:rPr>
        <w:t xml:space="preserve">лем. </w:t>
      </w:r>
    </w:p>
    <w:p w:rsidR="005C3B90" w:rsidRPr="00E23278" w:rsidRDefault="005C3B90" w:rsidP="005C3B90">
      <w:pPr>
        <w:pStyle w:val="af1"/>
        <w:rPr>
          <w:spacing w:val="-2"/>
        </w:rPr>
      </w:pPr>
      <w:r w:rsidRPr="00E23278">
        <w:rPr>
          <w:spacing w:val="-2"/>
        </w:rPr>
        <w:t>В рамках деятельности консорциума перспективн</w:t>
      </w:r>
      <w:r>
        <w:rPr>
          <w:spacing w:val="-2"/>
        </w:rPr>
        <w:t>ой</w:t>
      </w:r>
      <w:r w:rsidRPr="00E23278">
        <w:rPr>
          <w:spacing w:val="-2"/>
        </w:rPr>
        <w:t xml:space="preserve"> является реализация проектов</w:t>
      </w:r>
      <w:r>
        <w:rPr>
          <w:spacing w:val="-2"/>
        </w:rPr>
        <w:t xml:space="preserve"> </w:t>
      </w:r>
      <w:r w:rsidRPr="00E23278">
        <w:rPr>
          <w:spacing w:val="-2"/>
        </w:rPr>
        <w:t>в виде организации тематических сайтов:</w:t>
      </w:r>
    </w:p>
    <w:p w:rsidR="005C3B90" w:rsidRPr="00E23278" w:rsidRDefault="005C3B90" w:rsidP="005C3B90">
      <w:pPr>
        <w:pStyle w:val="af1"/>
        <w:numPr>
          <w:ilvl w:val="0"/>
          <w:numId w:val="115"/>
        </w:numPr>
        <w:rPr>
          <w:spacing w:val="-2"/>
        </w:rPr>
      </w:pPr>
      <w:r w:rsidRPr="00E23278">
        <w:rPr>
          <w:b/>
          <w:i/>
          <w:spacing w:val="-2"/>
        </w:rPr>
        <w:t>Памятники истории и архитектуры федерального значения г. В</w:t>
      </w:r>
      <w:r w:rsidRPr="00E23278">
        <w:rPr>
          <w:b/>
          <w:i/>
          <w:spacing w:val="-2"/>
        </w:rPr>
        <w:t>о</w:t>
      </w:r>
      <w:r w:rsidRPr="00E23278">
        <w:rPr>
          <w:b/>
          <w:i/>
          <w:spacing w:val="-2"/>
        </w:rPr>
        <w:t>ронежа.</w:t>
      </w:r>
      <w:r w:rsidRPr="00E23278">
        <w:rPr>
          <w:spacing w:val="-2"/>
        </w:rPr>
        <w:t xml:space="preserve"> Сайт предоставит возможность оперативного и удаленного д</w:t>
      </w:r>
      <w:r w:rsidRPr="00E23278">
        <w:rPr>
          <w:spacing w:val="-2"/>
        </w:rPr>
        <w:t>о</w:t>
      </w:r>
      <w:r w:rsidRPr="00E23278">
        <w:rPr>
          <w:spacing w:val="-2"/>
        </w:rPr>
        <w:t>ступа к фактографическим, библиографическим и иллюстративным мат</w:t>
      </w:r>
      <w:r w:rsidRPr="00E23278">
        <w:rPr>
          <w:spacing w:val="-2"/>
        </w:rPr>
        <w:t>е</w:t>
      </w:r>
      <w:r w:rsidRPr="00E23278">
        <w:rPr>
          <w:spacing w:val="-2"/>
        </w:rPr>
        <w:t>риалам, рассказывающим о прошлом и настоящем памятников истории и культуры, расположенных на территории г. Воронежа и Воронежской о</w:t>
      </w:r>
      <w:r w:rsidRPr="00E23278">
        <w:rPr>
          <w:spacing w:val="-2"/>
        </w:rPr>
        <w:t>б</w:t>
      </w:r>
      <w:r w:rsidRPr="00E23278">
        <w:rPr>
          <w:spacing w:val="-2"/>
        </w:rPr>
        <w:t>ласти.</w:t>
      </w:r>
    </w:p>
    <w:p w:rsidR="005C3B90" w:rsidRPr="00E23278" w:rsidRDefault="005C3B90" w:rsidP="005C3B90">
      <w:pPr>
        <w:pStyle w:val="af1"/>
        <w:numPr>
          <w:ilvl w:val="0"/>
          <w:numId w:val="115"/>
        </w:numPr>
        <w:rPr>
          <w:spacing w:val="-2"/>
        </w:rPr>
      </w:pPr>
      <w:r w:rsidRPr="00E23278">
        <w:rPr>
          <w:b/>
          <w:i/>
          <w:spacing w:val="-2"/>
        </w:rPr>
        <w:t>Жизнь замечательных воронежцев.</w:t>
      </w:r>
      <w:r>
        <w:rPr>
          <w:spacing w:val="-2"/>
        </w:rPr>
        <w:t xml:space="preserve"> </w:t>
      </w:r>
      <w:r w:rsidRPr="00E23278">
        <w:rPr>
          <w:spacing w:val="-2"/>
        </w:rPr>
        <w:t>Коллекция «Жизнь замечательных воронежцев» предполагает создание серии биобиблиографических указ</w:t>
      </w:r>
      <w:r w:rsidRPr="00E23278">
        <w:rPr>
          <w:spacing w:val="-2"/>
        </w:rPr>
        <w:t>а</w:t>
      </w:r>
      <w:r w:rsidRPr="00E23278">
        <w:rPr>
          <w:spacing w:val="-2"/>
        </w:rPr>
        <w:t>телей о людях, оставивших наиболее заметный след в культурной жизни города.</w:t>
      </w:r>
    </w:p>
    <w:p w:rsidR="005C3B90" w:rsidRPr="00E23278" w:rsidRDefault="005C3B90" w:rsidP="005C3B90">
      <w:pPr>
        <w:pStyle w:val="af1"/>
        <w:numPr>
          <w:ilvl w:val="0"/>
          <w:numId w:val="115"/>
        </w:numPr>
        <w:rPr>
          <w:spacing w:val="-2"/>
        </w:rPr>
      </w:pPr>
      <w:r w:rsidRPr="00E23278">
        <w:rPr>
          <w:b/>
          <w:i/>
          <w:spacing w:val="-2"/>
        </w:rPr>
        <w:t>История Воронежа в фотографиях.</w:t>
      </w:r>
      <w:r>
        <w:rPr>
          <w:spacing w:val="-2"/>
        </w:rPr>
        <w:t xml:space="preserve"> </w:t>
      </w:r>
      <w:r w:rsidRPr="00E23278">
        <w:rPr>
          <w:spacing w:val="-2"/>
        </w:rPr>
        <w:t>Цель коллекции заключается в том, чтобы с помощью фотографий восстановить отдельные картины и</w:t>
      </w:r>
      <w:r w:rsidRPr="00E23278">
        <w:rPr>
          <w:spacing w:val="-2"/>
        </w:rPr>
        <w:t>с</w:t>
      </w:r>
      <w:r w:rsidRPr="00E23278">
        <w:rPr>
          <w:spacing w:val="-2"/>
        </w:rPr>
        <w:t>тории Воронежа. Иногда одна фотография может рассказать больше, чем целый учебник истории. Сюжеты многих фотографий, на которых зап</w:t>
      </w:r>
      <w:r w:rsidRPr="00E23278">
        <w:rPr>
          <w:spacing w:val="-2"/>
        </w:rPr>
        <w:t>е</w:t>
      </w:r>
      <w:r w:rsidRPr="00E23278">
        <w:rPr>
          <w:spacing w:val="-2"/>
        </w:rPr>
        <w:lastRenderedPageBreak/>
        <w:t>чатлены старые здания, улицы, парки, река Воронеж, напомнят об исче</w:t>
      </w:r>
      <w:r w:rsidRPr="00E23278">
        <w:rPr>
          <w:spacing w:val="-2"/>
        </w:rPr>
        <w:t>з</w:t>
      </w:r>
      <w:r w:rsidRPr="00E23278">
        <w:rPr>
          <w:spacing w:val="-2"/>
        </w:rPr>
        <w:t>нувшем или сильно изменившемся ландшафте города.</w:t>
      </w:r>
    </w:p>
    <w:p w:rsidR="005C3B90" w:rsidRPr="00E23278" w:rsidRDefault="005C3B90" w:rsidP="005C3B90">
      <w:pPr>
        <w:pStyle w:val="af1"/>
        <w:rPr>
          <w:spacing w:val="-2"/>
        </w:rPr>
      </w:pPr>
      <w:r w:rsidRPr="00E23278">
        <w:rPr>
          <w:spacing w:val="-2"/>
        </w:rPr>
        <w:t>Особое место в развитии электронной составляющей библиотечной системы образовательных учреждений занимает разработка и накопление электронных учебных и методических материалов, разрабатываемых преподавателями вуза. Воронежский госуниверситет имеет большой опыт работы в этом направлении. Его электронная библиотека учебно-методических ресурсов начиналась почти десять лет назад с предписания руководства вуза об обязательном представл</w:t>
      </w:r>
      <w:r w:rsidRPr="00E23278">
        <w:rPr>
          <w:spacing w:val="-2"/>
        </w:rPr>
        <w:t>е</w:t>
      </w:r>
      <w:r w:rsidRPr="00E23278">
        <w:rPr>
          <w:spacing w:val="-2"/>
        </w:rPr>
        <w:t>нии и размещении в электронном виде всех учебно-методических материалов, издаваемых в университете. К настоящему времени количество материалов в электронной библиотеке университета составляет более семи тысяч единиц. При этом электронная библиотека университета полностью интегрирована в корпор</w:t>
      </w:r>
      <w:r w:rsidRPr="00E23278">
        <w:rPr>
          <w:spacing w:val="-2"/>
        </w:rPr>
        <w:t>а</w:t>
      </w:r>
      <w:r w:rsidRPr="00E23278">
        <w:rPr>
          <w:spacing w:val="-2"/>
        </w:rPr>
        <w:t>тивную университетскую и межвузовскую библиотечную систему, обеспечивая пользователям возможность поиска этих электронных ресурсов в электронном каталоге и последующего доступа к ним</w:t>
      </w:r>
      <w:r>
        <w:rPr>
          <w:spacing w:val="-2"/>
        </w:rPr>
        <w:t>,</w:t>
      </w:r>
      <w:r w:rsidRPr="00E23278">
        <w:rPr>
          <w:spacing w:val="-2"/>
        </w:rPr>
        <w:t xml:space="preserve"> так</w:t>
      </w:r>
      <w:r>
        <w:rPr>
          <w:spacing w:val="-2"/>
        </w:rPr>
        <w:t xml:space="preserve"> </w:t>
      </w:r>
      <w:r w:rsidRPr="00E23278">
        <w:rPr>
          <w:spacing w:val="-2"/>
        </w:rPr>
        <w:t>же как и к другим видам обширных ресурсов Зональной научной библиотеки ВГУ и входящих в консорциум других библиотек.</w:t>
      </w:r>
    </w:p>
    <w:p w:rsidR="005C3B90" w:rsidRPr="00E23278" w:rsidRDefault="005C3B90" w:rsidP="005C3B90">
      <w:pPr>
        <w:pStyle w:val="af1"/>
        <w:rPr>
          <w:spacing w:val="-2"/>
        </w:rPr>
      </w:pPr>
      <w:r w:rsidRPr="00E23278">
        <w:rPr>
          <w:spacing w:val="-2"/>
        </w:rPr>
        <w:t>Помимо этого, в университете создан специализированный портал для ра</w:t>
      </w:r>
      <w:r w:rsidRPr="00E23278">
        <w:rPr>
          <w:spacing w:val="-2"/>
        </w:rPr>
        <w:t>з</w:t>
      </w:r>
      <w:r w:rsidRPr="00E23278">
        <w:rPr>
          <w:spacing w:val="-2"/>
        </w:rPr>
        <w:t>мещения в электронном виде рабочих учебных программ по дисциплинам уче</w:t>
      </w:r>
      <w:r w:rsidRPr="00E23278">
        <w:rPr>
          <w:spacing w:val="-2"/>
        </w:rPr>
        <w:t>б</w:t>
      </w:r>
      <w:r w:rsidRPr="00E23278">
        <w:rPr>
          <w:spacing w:val="-2"/>
        </w:rPr>
        <w:t>ных планов образовательных программ университета. Система предоставляет возможность децентрализованного самостоятельного размещения и публикации файлов и описаний рабочих учебных программ представителями учебных по</w:t>
      </w:r>
      <w:r w:rsidRPr="00E23278">
        <w:rPr>
          <w:spacing w:val="-2"/>
        </w:rPr>
        <w:t>д</w:t>
      </w:r>
      <w:r w:rsidRPr="00E23278">
        <w:rPr>
          <w:spacing w:val="-2"/>
        </w:rPr>
        <w:t>разделений, ответственными за соответствующие дисциплины, и свободный д</w:t>
      </w:r>
      <w:r w:rsidRPr="00E23278">
        <w:rPr>
          <w:spacing w:val="-2"/>
        </w:rPr>
        <w:t>о</w:t>
      </w:r>
      <w:r w:rsidRPr="00E23278">
        <w:rPr>
          <w:spacing w:val="-2"/>
        </w:rPr>
        <w:t>ступ преподавателей и студентов к этим ресурсам внутри интрасети ВГУ. В настоящее время количество ресурсов, размещенных в этой электронной би</w:t>
      </w:r>
      <w:r w:rsidRPr="00E23278">
        <w:rPr>
          <w:spacing w:val="-2"/>
        </w:rPr>
        <w:t>б</w:t>
      </w:r>
      <w:r w:rsidRPr="00E23278">
        <w:rPr>
          <w:spacing w:val="-2"/>
        </w:rPr>
        <w:t xml:space="preserve">лиотеке, составляет более полутора тысяч. </w:t>
      </w:r>
    </w:p>
    <w:p w:rsidR="005C3B90" w:rsidRPr="00E23278" w:rsidRDefault="005C3B90" w:rsidP="005C3B90">
      <w:pPr>
        <w:pStyle w:val="af1"/>
        <w:rPr>
          <w:spacing w:val="-2"/>
        </w:rPr>
      </w:pPr>
      <w:proofErr w:type="gramStart"/>
      <w:r w:rsidRPr="00E23278">
        <w:rPr>
          <w:spacing w:val="-2"/>
        </w:rPr>
        <w:t>Тем не менее, говоря о перспективе развития электронных библиотек</w:t>
      </w:r>
      <w:r>
        <w:rPr>
          <w:spacing w:val="-2"/>
        </w:rPr>
        <w:t>,</w:t>
      </w:r>
      <w:r w:rsidRPr="00E23278">
        <w:rPr>
          <w:spacing w:val="-2"/>
        </w:rPr>
        <w:t xml:space="preserve"> обр</w:t>
      </w:r>
      <w:r w:rsidRPr="00E23278">
        <w:rPr>
          <w:spacing w:val="-2"/>
        </w:rPr>
        <w:t>а</w:t>
      </w:r>
      <w:r w:rsidRPr="00E23278">
        <w:rPr>
          <w:spacing w:val="-2"/>
        </w:rPr>
        <w:t>зовательных ресурсов учебного заведения, следует отметить, что в настоящее время все более актуальным является переход от размещени</w:t>
      </w:r>
      <w:r>
        <w:rPr>
          <w:spacing w:val="-2"/>
        </w:rPr>
        <w:t>я</w:t>
      </w:r>
      <w:r w:rsidRPr="00E23278">
        <w:rPr>
          <w:spacing w:val="-2"/>
        </w:rPr>
        <w:t xml:space="preserve"> электронных р</w:t>
      </w:r>
      <w:r w:rsidRPr="00E23278">
        <w:rPr>
          <w:spacing w:val="-2"/>
        </w:rPr>
        <w:t>е</w:t>
      </w:r>
      <w:r w:rsidRPr="00E23278">
        <w:rPr>
          <w:spacing w:val="-2"/>
        </w:rPr>
        <w:t xml:space="preserve">сурсов как независимых информационных единиц, по аналогии с традиционными библиотечными единицами хранения, к следующему этапу </w:t>
      </w:r>
      <w:r>
        <w:rPr>
          <w:spacing w:val="-2"/>
        </w:rPr>
        <w:t>–</w:t>
      </w:r>
      <w:r w:rsidRPr="00E23278">
        <w:rPr>
          <w:spacing w:val="-2"/>
        </w:rPr>
        <w:t xml:space="preserve"> к созданию и ра</w:t>
      </w:r>
      <w:r w:rsidRPr="00E23278">
        <w:rPr>
          <w:spacing w:val="-2"/>
        </w:rPr>
        <w:t>з</w:t>
      </w:r>
      <w:r w:rsidRPr="00E23278">
        <w:rPr>
          <w:spacing w:val="-2"/>
        </w:rPr>
        <w:t>мещению электронных учебно-методических комплексов, интегрирующих в эле</w:t>
      </w:r>
      <w:r w:rsidRPr="00E23278">
        <w:rPr>
          <w:spacing w:val="-2"/>
        </w:rPr>
        <w:t>к</w:t>
      </w:r>
      <w:r w:rsidRPr="00E23278">
        <w:rPr>
          <w:spacing w:val="-2"/>
        </w:rPr>
        <w:t>тронный ресурс уже более высокого уровня образовательные ресурсы, собра</w:t>
      </w:r>
      <w:r w:rsidRPr="00E23278">
        <w:rPr>
          <w:spacing w:val="-2"/>
        </w:rPr>
        <w:t>н</w:t>
      </w:r>
      <w:r w:rsidRPr="00E23278">
        <w:rPr>
          <w:spacing w:val="-2"/>
        </w:rPr>
        <w:t>ные</w:t>
      </w:r>
      <w:proofErr w:type="gramEnd"/>
      <w:r w:rsidRPr="00E23278">
        <w:rPr>
          <w:spacing w:val="-2"/>
        </w:rPr>
        <w:t xml:space="preserve"> и структурированные для решения задач </w:t>
      </w:r>
      <w:proofErr w:type="gramStart"/>
      <w:r w:rsidRPr="00E23278">
        <w:rPr>
          <w:spacing w:val="-2"/>
        </w:rPr>
        <w:t>обучения по</w:t>
      </w:r>
      <w:proofErr w:type="gramEnd"/>
      <w:r w:rsidRPr="00E23278">
        <w:rPr>
          <w:spacing w:val="-2"/>
        </w:rPr>
        <w:t xml:space="preserve"> конкретным дисципл</w:t>
      </w:r>
      <w:r w:rsidRPr="00E23278">
        <w:rPr>
          <w:spacing w:val="-2"/>
        </w:rPr>
        <w:t>и</w:t>
      </w:r>
      <w:r w:rsidRPr="00E23278">
        <w:rPr>
          <w:spacing w:val="-2"/>
        </w:rPr>
        <w:t xml:space="preserve">нам. </w:t>
      </w:r>
      <w:proofErr w:type="gramStart"/>
      <w:r w:rsidRPr="00E23278">
        <w:rPr>
          <w:spacing w:val="-2"/>
        </w:rPr>
        <w:t xml:space="preserve">Решение этой задачи требует использования специальных программных средств, обеспечивающих не только инструменты для создания и размещения такого рода комплексных информационных ресурсов, но и, что не менее важно, предоставляющих возможность их использования в сетевой </w:t>
      </w:r>
      <w:r>
        <w:rPr>
          <w:spacing w:val="-2"/>
        </w:rPr>
        <w:t>и</w:t>
      </w:r>
      <w:r w:rsidRPr="00E23278">
        <w:rPr>
          <w:spacing w:val="-2"/>
        </w:rPr>
        <w:t>нтернет-среде</w:t>
      </w:r>
      <w:r>
        <w:rPr>
          <w:spacing w:val="-2"/>
        </w:rPr>
        <w:t xml:space="preserve"> </w:t>
      </w:r>
      <w:r w:rsidRPr="00E23278">
        <w:rPr>
          <w:spacing w:val="-2"/>
        </w:rPr>
        <w:t xml:space="preserve">как одной из важных составляющих системы управления обучением для решения, в конечном итоге, задачи повышения доступности и качества обучения.  </w:t>
      </w:r>
      <w:proofErr w:type="gramEnd"/>
    </w:p>
    <w:p w:rsidR="005D5267" w:rsidRPr="005C3B90" w:rsidRDefault="005C3B90" w:rsidP="005C3B90">
      <w:pPr>
        <w:pStyle w:val="af1"/>
        <w:rPr>
          <w:spacing w:val="-2"/>
        </w:rPr>
      </w:pPr>
      <w:r w:rsidRPr="00E23278">
        <w:rPr>
          <w:spacing w:val="-2"/>
        </w:rPr>
        <w:t>Несомненно, что объединение ресурсов вузовских и научных библиотек в рамках консорциумов существенно расширяет базу для создания высококач</w:t>
      </w:r>
      <w:r w:rsidRPr="00E23278">
        <w:rPr>
          <w:spacing w:val="-2"/>
        </w:rPr>
        <w:t>е</w:t>
      </w:r>
      <w:r w:rsidRPr="00E23278">
        <w:rPr>
          <w:spacing w:val="-2"/>
        </w:rPr>
        <w:t>ственных комплексов образовательных ресурсов</w:t>
      </w:r>
      <w:r w:rsidR="009B0306" w:rsidRPr="00380BA5">
        <w:t xml:space="preserve"> </w:t>
      </w:r>
    </w:p>
    <w:sectPr w:rsidR="005D5267" w:rsidRPr="005C3B90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E8" w:rsidRDefault="009642E8">
      <w:r>
        <w:separator/>
      </w:r>
    </w:p>
  </w:endnote>
  <w:endnote w:type="continuationSeparator" w:id="0">
    <w:p w:rsidR="009642E8" w:rsidRDefault="0096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5C3B90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5C3B90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E8" w:rsidRDefault="009642E8">
      <w:r>
        <w:separator/>
      </w:r>
    </w:p>
  </w:footnote>
  <w:footnote w:type="continuationSeparator" w:id="0">
    <w:p w:rsidR="009642E8" w:rsidRDefault="00964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B90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2E8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0D9A604-6F88-43B3-808B-6E6CF954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2011-10-06T02:44:00Z</dcterms:created>
  <dcterms:modified xsi:type="dcterms:W3CDTF">2011-10-06T02:44:00Z</dcterms:modified>
</cp:coreProperties>
</file>