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63" w:rsidRDefault="00F76C63" w:rsidP="00F76C63">
      <w:pPr>
        <w:pStyle w:val="11"/>
      </w:pPr>
      <w:bookmarkStart w:id="0" w:name="_Toc304389952"/>
      <w:bookmarkStart w:id="1" w:name="_Toc304390260"/>
      <w:bookmarkStart w:id="2" w:name="_GoBack"/>
      <w:r>
        <w:t xml:space="preserve">Персонализированное информационное окружение </w:t>
      </w:r>
      <w:bookmarkEnd w:id="2"/>
      <w:r>
        <w:t>в вузе на основе авторской социальной платформы «Сфера»</w:t>
      </w:r>
      <w:bookmarkEnd w:id="0"/>
      <w:bookmarkEnd w:id="1"/>
    </w:p>
    <w:p w:rsidR="00F76C63" w:rsidRDefault="00F76C63" w:rsidP="00F76C63">
      <w:pPr>
        <w:pStyle w:val="22"/>
      </w:pPr>
      <w:bookmarkStart w:id="3" w:name="_Toc304389953"/>
      <w:bookmarkStart w:id="4" w:name="_Toc304390261"/>
      <w:r>
        <w:t>Д. В. Золотов</w:t>
      </w:r>
      <w:r>
        <w:fldChar w:fldCharType="begin"/>
      </w:r>
      <w:r>
        <w:instrText xml:space="preserve"> XE "</w:instrText>
      </w:r>
      <w:r w:rsidRPr="00177BA2">
        <w:instrText>Золотов</w:instrText>
      </w:r>
      <w:r w:rsidRPr="00714D2A">
        <w:instrText xml:space="preserve"> </w:instrText>
      </w:r>
      <w:r>
        <w:instrText xml:space="preserve">Д. В." </w:instrText>
      </w:r>
      <w:r>
        <w:fldChar w:fldCharType="end"/>
      </w:r>
      <w:r>
        <w:t>, М. Ю. Пучков</w:t>
      </w:r>
      <w:bookmarkEnd w:id="3"/>
      <w:bookmarkEnd w:id="4"/>
      <w:r>
        <w:fldChar w:fldCharType="begin"/>
      </w:r>
      <w:r>
        <w:instrText xml:space="preserve"> XE "</w:instrText>
      </w:r>
      <w:r w:rsidRPr="00177BA2">
        <w:instrText>Пучков</w:instrText>
      </w:r>
      <w:r w:rsidRPr="00714D2A">
        <w:instrText xml:space="preserve"> </w:instrText>
      </w:r>
      <w:r>
        <w:instrText xml:space="preserve">М. Ю." </w:instrText>
      </w:r>
      <w:r>
        <w:fldChar w:fldCharType="end"/>
      </w:r>
    </w:p>
    <w:p w:rsidR="00F76C63" w:rsidRDefault="00F76C63" w:rsidP="00F76C63">
      <w:pPr>
        <w:pStyle w:val="ad"/>
      </w:pPr>
      <w:r>
        <w:t>Российский государственный педагогический университет им. А. И. Герцена</w:t>
      </w:r>
      <w:r>
        <w:fldChar w:fldCharType="begin"/>
      </w:r>
      <w:r>
        <w:instrText xml:space="preserve"> XE "</w:instrText>
      </w:r>
      <w:r w:rsidRPr="00177BA2">
        <w:instrText>Российский государственный пед</w:instrText>
      </w:r>
      <w:r w:rsidRPr="00177BA2">
        <w:instrText>а</w:instrText>
      </w:r>
      <w:r w:rsidRPr="00177BA2">
        <w:instrText>гогический университет им. А. И. Герцена</w:instrText>
      </w:r>
      <w:r>
        <w:instrText xml:space="preserve">" </w:instrText>
      </w:r>
      <w:r>
        <w:fldChar w:fldCharType="end"/>
      </w:r>
    </w:p>
    <w:p w:rsidR="00F76C63" w:rsidRDefault="00F76C63" w:rsidP="00F76C63">
      <w:pPr>
        <w:pStyle w:val="ad"/>
      </w:pPr>
      <w:r>
        <w:t>Санкт-Петербург</w:t>
      </w:r>
    </w:p>
    <w:p w:rsidR="00F76C63" w:rsidRDefault="00F76C63" w:rsidP="00F76C63">
      <w:pPr>
        <w:pStyle w:val="af"/>
      </w:pPr>
      <w:r>
        <w:t>dmitrii.zolotov@gmail.com</w:t>
      </w:r>
    </w:p>
    <w:p w:rsidR="00F76C63" w:rsidRDefault="00F76C63" w:rsidP="00F76C63">
      <w:pPr>
        <w:pStyle w:val="af1"/>
      </w:pPr>
      <w:r>
        <w:t>Мировым трендом развития образовательных сред является обеспечение опосредованного социального взаимодействия для неформального, совместн</w:t>
      </w:r>
      <w:r>
        <w:t>о</w:t>
      </w:r>
      <w:r>
        <w:t>го, активного и взаимного обучения, что наиболее полно может быть реализ</w:t>
      </w:r>
      <w:r>
        <w:t>о</w:t>
      </w:r>
      <w:r>
        <w:t xml:space="preserve">вано с использованием сервисов </w:t>
      </w:r>
      <w:proofErr w:type="spellStart"/>
      <w:r>
        <w:t>Web</w:t>
      </w:r>
      <w:proofErr w:type="spellEnd"/>
      <w:r>
        <w:t xml:space="preserve"> 2.0. Однако организация педагогического процесса в вузе выдвигает особые требования к управлению и контролю д</w:t>
      </w:r>
      <w:r>
        <w:t>о</w:t>
      </w:r>
      <w:r>
        <w:t>стижения результатов, которые не могут быть обеспечены при использовании большинства существующих социальных сервисов. Кроме того, при доставке образовательного содержания возникает проблема защиты авторских прав цифровых объектов. Для разрешения этих вопросов, а также реализации гибкой модели поддержки учебной и воспитательной работы была разработана пла</w:t>
      </w:r>
      <w:r>
        <w:t>т</w:t>
      </w:r>
      <w:r>
        <w:t xml:space="preserve">форма организации персонального информационного пространства учебной, </w:t>
      </w:r>
      <w:proofErr w:type="spellStart"/>
      <w:r>
        <w:t>внеучебной</w:t>
      </w:r>
      <w:proofErr w:type="spellEnd"/>
      <w:r>
        <w:t xml:space="preserve"> и научно-исследовательской деятельности с потенциалом прозра</w:t>
      </w:r>
      <w:r>
        <w:t>ч</w:t>
      </w:r>
      <w:r>
        <w:t xml:space="preserve">ной и бесшовной интеграции с существующими информационными системами университета. </w:t>
      </w:r>
    </w:p>
    <w:p w:rsidR="00F76C63" w:rsidRDefault="00F76C63" w:rsidP="00F76C63">
      <w:pPr>
        <w:pStyle w:val="af1"/>
      </w:pPr>
      <w:proofErr w:type="gramStart"/>
      <w:r>
        <w:t>В основе организации социального взаимодействия в системе используется понятие «сфера», выступающее в качестве объединяющего фактора для эл</w:t>
      </w:r>
      <w:r>
        <w:t>е</w:t>
      </w:r>
      <w:r>
        <w:t>ментов содержания и видов деятельности, создающей информационное и ко</w:t>
      </w:r>
      <w:r>
        <w:t>м</w:t>
      </w:r>
      <w:r>
        <w:t>муникационное пространство для координации проектной деятельности, со</w:t>
      </w:r>
      <w:r>
        <w:t>в</w:t>
      </w:r>
      <w:r>
        <w:t>местной разработки электронных ресурсов, получения актуальной информации о проблемной области из внешних источников.</w:t>
      </w:r>
      <w:proofErr w:type="gramEnd"/>
      <w:r>
        <w:t xml:space="preserve"> Для стороннего наблюдателя «сфера» представляется непрозрачной с возможностью доступа только к и</w:t>
      </w:r>
      <w:r>
        <w:t>н</w:t>
      </w:r>
      <w:r>
        <w:t>формации с внешней оболочки (публичный слой). Внутреннее пространство наполняется связанными и взаимодействующими элементами, поддержива</w:t>
      </w:r>
      <w:r>
        <w:t>ю</w:t>
      </w:r>
      <w:r>
        <w:t xml:space="preserve">щими и направляющими продуктивную деятельность (учебную, </w:t>
      </w:r>
      <w:proofErr w:type="spellStart"/>
      <w:r>
        <w:t>внеучебную</w:t>
      </w:r>
      <w:proofErr w:type="spellEnd"/>
      <w:r>
        <w:t xml:space="preserve">, проектную). </w:t>
      </w:r>
      <w:proofErr w:type="gramStart"/>
      <w:r>
        <w:t>В «сферу» могут быть включены следующие элементы: события, люди, места, содержание, информационные потоки, приложения (</w:t>
      </w:r>
      <w:proofErr w:type="spellStart"/>
      <w:r>
        <w:t>Flash</w:t>
      </w:r>
      <w:proofErr w:type="spellEnd"/>
      <w:r>
        <w:t>/HTML5), оценки/отзывы.</w:t>
      </w:r>
      <w:proofErr w:type="gramEnd"/>
      <w:r>
        <w:t xml:space="preserve"> Каждый элемент «сферы» потенциально может стать центром новой «сферы». Возможно создание вложенных «сфер» для формирования изолированного рабочего пространства в процессе решения рабочих вопросов проекта и работы в группах. Элементы «сфер» могут находиться между собой в отношениях: наблюдения (механизм отслеживания изменений состояния и с</w:t>
      </w:r>
      <w:r>
        <w:t>о</w:t>
      </w:r>
      <w:r>
        <w:t>держания элемента), запроса приглашения (обобщенный способ запроса на включение элемента в «сферу»), принадлежности (включенность элемента в одну или несколько «сфер»), связь (любая форма отношений между элемент</w:t>
      </w:r>
      <w:r>
        <w:t>а</w:t>
      </w:r>
      <w:r>
        <w:t xml:space="preserve">ми, например ассоциации между «сферами», связанное содержание и др.). </w:t>
      </w:r>
    </w:p>
    <w:p w:rsidR="00F76C63" w:rsidRDefault="00F76C63" w:rsidP="00F76C63">
      <w:pPr>
        <w:pStyle w:val="af1"/>
      </w:pPr>
      <w:r>
        <w:t>Взаимодействие пользователей с системой реализуется через личный к</w:t>
      </w:r>
      <w:r>
        <w:t>а</w:t>
      </w:r>
      <w:r>
        <w:t>бинет как единую точку входа к содержанию и видам деятельности в подкл</w:t>
      </w:r>
      <w:r>
        <w:t>ю</w:t>
      </w:r>
      <w:r>
        <w:t>ченных и наблюдаемых «сферах», мгновенным оповещениям об изменениях и полученных сообщениях, личной «сфере» (профиль, адресная книга, места, д</w:t>
      </w:r>
      <w:r>
        <w:t>о</w:t>
      </w:r>
      <w:r>
        <w:t>кументы, портфолио, закладки). Возможно получение актуальной релевантной информации из существующих информационных систем вуза через интеграц</w:t>
      </w:r>
      <w:r>
        <w:t>и</w:t>
      </w:r>
      <w:r>
        <w:t>онную шину, что позволяет обеспечить информационное наполнение «сфер» без нарушения бизнес-процессов, существующих в организации.</w:t>
      </w:r>
    </w:p>
    <w:p w:rsidR="00F76C63" w:rsidRDefault="00F76C63" w:rsidP="00F76C63">
      <w:pPr>
        <w:pStyle w:val="af1"/>
      </w:pPr>
      <w:proofErr w:type="gramStart"/>
      <w:r>
        <w:t xml:space="preserve">Система внутренней коммуникации реализована посредством публикации сообщений и </w:t>
      </w:r>
      <w:proofErr w:type="spellStart"/>
      <w:r>
        <w:t>медиаобъектов</w:t>
      </w:r>
      <w:proofErr w:type="spellEnd"/>
      <w:r>
        <w:t>, массовой рассылки, комментирования, обсужд</w:t>
      </w:r>
      <w:r>
        <w:t>е</w:t>
      </w:r>
      <w:r>
        <w:t>ния и оценки содержания, событий и авторов, что позволяет определять во</w:t>
      </w:r>
      <w:r>
        <w:t>с</w:t>
      </w:r>
      <w:r>
        <w:lastRenderedPageBreak/>
        <w:t>требованность и качество учебных материалов, а также формировать рейтинг студентов и преподавателей и, при назначении заданий выполняемых инстр</w:t>
      </w:r>
      <w:r>
        <w:t>у</w:t>
      </w:r>
      <w:r>
        <w:t xml:space="preserve">ментами системы, может быть использовано для автоматического создания электронного журнала, в том числе в </w:t>
      </w:r>
      <w:proofErr w:type="spellStart"/>
      <w:r>
        <w:t>балльно</w:t>
      </w:r>
      <w:proofErr w:type="spellEnd"/>
      <w:r>
        <w:t>-рейтинговой системе.</w:t>
      </w:r>
      <w:proofErr w:type="gramEnd"/>
    </w:p>
    <w:p w:rsidR="00F76C63" w:rsidRDefault="00F76C63" w:rsidP="00F76C63">
      <w:pPr>
        <w:pStyle w:val="af1"/>
      </w:pPr>
      <w:r>
        <w:t xml:space="preserve">Пользователь при регистрации включается в </w:t>
      </w:r>
      <w:proofErr w:type="spellStart"/>
      <w:r>
        <w:t>преднастроенные</w:t>
      </w:r>
      <w:proofErr w:type="spellEnd"/>
      <w:r>
        <w:t xml:space="preserve"> «сферы», релевантные его потребностям, и может получать актуальную, персонализир</w:t>
      </w:r>
      <w:r>
        <w:t>о</w:t>
      </w:r>
      <w:r>
        <w:t>ванную информацию о событиях университета и факультета, расписании зан</w:t>
      </w:r>
      <w:r>
        <w:t>я</w:t>
      </w:r>
      <w:r>
        <w:t>тий и его изменениях, публикациях и обновлениях электронных ресурсов. Кр</w:t>
      </w:r>
      <w:r>
        <w:t>о</w:t>
      </w:r>
      <w:r>
        <w:t xml:space="preserve">ме того, возможно создание «сфер» для координации </w:t>
      </w:r>
      <w:proofErr w:type="spellStart"/>
      <w:r>
        <w:t>внеучебных</w:t>
      </w:r>
      <w:proofErr w:type="spellEnd"/>
      <w:r>
        <w:t xml:space="preserve"> проектов (например, КВН), проведения исследовательских проектов, а также для орган</w:t>
      </w:r>
      <w:r>
        <w:t>и</w:t>
      </w:r>
      <w:r>
        <w:t>зации обмена документами, накопления банка знаний и внутренней коммуник</w:t>
      </w:r>
      <w:r>
        <w:t>а</w:t>
      </w:r>
      <w:r>
        <w:t>ции и планирования в административных подразделениях. Права доступа и о</w:t>
      </w:r>
      <w:r>
        <w:t>б</w:t>
      </w:r>
      <w:r>
        <w:t>ласть видимости определяется владельцем «сферы», что позволяет реализ</w:t>
      </w:r>
      <w:r>
        <w:t>о</w:t>
      </w:r>
      <w:r>
        <w:t>вать гибкую политику безопасности. Пользователь может создавать свои ли</w:t>
      </w:r>
      <w:r>
        <w:t>ч</w:t>
      </w:r>
      <w:r>
        <w:t xml:space="preserve">ные «сферы», приглашать в них и запрашивать доступ </w:t>
      </w:r>
      <w:proofErr w:type="gramStart"/>
      <w:r>
        <w:t>к</w:t>
      </w:r>
      <w:proofErr w:type="gramEnd"/>
      <w:r>
        <w:t xml:space="preserve"> уже существующим.</w:t>
      </w:r>
    </w:p>
    <w:p w:rsidR="00F76C63" w:rsidRDefault="00F76C63" w:rsidP="00F76C63">
      <w:pPr>
        <w:pStyle w:val="af1"/>
      </w:pPr>
      <w:r>
        <w:t xml:space="preserve">Расписание занятий и планирование деятельности реализуется через управление событиями и оповещениями. Оповещения распространяются от внешних «сфер» </w:t>
      </w:r>
      <w:proofErr w:type="gramStart"/>
      <w:r>
        <w:t>к</w:t>
      </w:r>
      <w:proofErr w:type="gramEnd"/>
      <w:r>
        <w:t xml:space="preserve"> внутренним. Каждое событие может иметь присоединенное содержание, список </w:t>
      </w:r>
      <w:proofErr w:type="gramStart"/>
      <w:r>
        <w:t>приглашенных</w:t>
      </w:r>
      <w:proofErr w:type="gramEnd"/>
      <w:r>
        <w:t>, место проведения. При составлении расп</w:t>
      </w:r>
      <w:r>
        <w:t>и</w:t>
      </w:r>
      <w:r>
        <w:t>сания деканат может использовать пул аудиторий и отслеживать их занятость. При организации события в автономной «сфере» пользователь (преподав</w:t>
      </w:r>
      <w:r>
        <w:t>а</w:t>
      </w:r>
      <w:r>
        <w:t>тель, студент) может отправить запрос на свободную аудиторию из пула.</w:t>
      </w:r>
    </w:p>
    <w:p w:rsidR="00F76C63" w:rsidRPr="00D570B1" w:rsidRDefault="00F76C63" w:rsidP="00F76C63">
      <w:pPr>
        <w:pStyle w:val="af1"/>
        <w:rPr>
          <w:spacing w:val="-2"/>
        </w:rPr>
      </w:pPr>
      <w:r w:rsidRPr="00D570B1">
        <w:rPr>
          <w:spacing w:val="-2"/>
        </w:rPr>
        <w:t>Платформа обеспечивает возможность создания коллекции цифровых арт</w:t>
      </w:r>
      <w:r w:rsidRPr="00D570B1">
        <w:rPr>
          <w:spacing w:val="-2"/>
        </w:rPr>
        <w:t>е</w:t>
      </w:r>
      <w:r w:rsidRPr="00D570B1">
        <w:rPr>
          <w:spacing w:val="-2"/>
        </w:rPr>
        <w:t xml:space="preserve">фактов с сопровождением метаданными (в </w:t>
      </w:r>
      <w:proofErr w:type="spellStart"/>
      <w:r w:rsidRPr="00D570B1">
        <w:rPr>
          <w:spacing w:val="-2"/>
        </w:rPr>
        <w:t>т.ч</w:t>
      </w:r>
      <w:proofErr w:type="spellEnd"/>
      <w:r w:rsidRPr="00D570B1">
        <w:rPr>
          <w:spacing w:val="-2"/>
        </w:rPr>
        <w:t xml:space="preserve">. совместимыми с IMS </w:t>
      </w:r>
      <w:proofErr w:type="spellStart"/>
      <w:r w:rsidRPr="00D570B1">
        <w:rPr>
          <w:spacing w:val="-2"/>
        </w:rPr>
        <w:t>Metadata</w:t>
      </w:r>
      <w:proofErr w:type="spellEnd"/>
      <w:r w:rsidRPr="00D570B1">
        <w:rPr>
          <w:spacing w:val="-2"/>
        </w:rPr>
        <w:t>), сохранением истории изменений, цитирования и встраивания, отслеживанием жизненного цикла информационного ресурса. Автор обладает возможностью управления доступом и отслеживания заимствований ресурса, сохраняет авто</w:t>
      </w:r>
      <w:r w:rsidRPr="00D570B1">
        <w:rPr>
          <w:spacing w:val="-2"/>
        </w:rPr>
        <w:t>р</w:t>
      </w:r>
      <w:r w:rsidRPr="00D570B1">
        <w:rPr>
          <w:spacing w:val="-2"/>
        </w:rPr>
        <w:t xml:space="preserve">ский </w:t>
      </w:r>
      <w:proofErr w:type="gramStart"/>
      <w:r w:rsidRPr="00D570B1">
        <w:rPr>
          <w:spacing w:val="-2"/>
        </w:rPr>
        <w:t>контроль за</w:t>
      </w:r>
      <w:proofErr w:type="gramEnd"/>
      <w:r w:rsidRPr="00D570B1">
        <w:rPr>
          <w:spacing w:val="-2"/>
        </w:rPr>
        <w:t xml:space="preserve"> содержанием и структурой объекта. Коллекция цифровых а</w:t>
      </w:r>
      <w:r w:rsidRPr="00D570B1">
        <w:rPr>
          <w:spacing w:val="-2"/>
        </w:rPr>
        <w:t>р</w:t>
      </w:r>
      <w:r w:rsidRPr="00D570B1">
        <w:rPr>
          <w:spacing w:val="-2"/>
        </w:rPr>
        <w:t>тефактов доступна через сетевую папку в локальной сети или через веб-интерфейс [1]. Хранилище объектов может быть организовано для любой «сф</w:t>
      </w:r>
      <w:r w:rsidRPr="00D570B1">
        <w:rPr>
          <w:spacing w:val="-2"/>
        </w:rPr>
        <w:t>е</w:t>
      </w:r>
      <w:r w:rsidRPr="00D570B1">
        <w:rPr>
          <w:spacing w:val="-2"/>
        </w:rPr>
        <w:t>ры» или ее</w:t>
      </w:r>
      <w:r w:rsidRPr="00D570B1">
        <w:rPr>
          <w:rFonts w:cs="Classic Russian"/>
          <w:spacing w:val="-2"/>
        </w:rPr>
        <w:t xml:space="preserve"> элемента, в том числе как индивидуальное пространство для польз</w:t>
      </w:r>
      <w:r w:rsidRPr="00D570B1">
        <w:rPr>
          <w:rFonts w:cs="Classic Russian"/>
          <w:spacing w:val="-2"/>
        </w:rPr>
        <w:t>о</w:t>
      </w:r>
      <w:r w:rsidRPr="00D570B1">
        <w:rPr>
          <w:rFonts w:cs="Classic Russian"/>
          <w:spacing w:val="-2"/>
        </w:rPr>
        <w:t>вателя.</w:t>
      </w:r>
    </w:p>
    <w:p w:rsidR="00F76C63" w:rsidRDefault="00F76C63" w:rsidP="00F76C63">
      <w:pPr>
        <w:pStyle w:val="af1"/>
      </w:pPr>
      <w:r>
        <w:t>По функциональным возможностям в системе различаются несколько ролей пользователей: абитуриент, студент, куратор, преподаватель, администрати</w:t>
      </w:r>
      <w:r>
        <w:t>в</w:t>
      </w:r>
      <w:r>
        <w:t>ный сотрудник факультета и др. Студенты получают преимущества единой то</w:t>
      </w:r>
      <w:r>
        <w:t>ч</w:t>
      </w:r>
      <w:r>
        <w:t>ки доступа к информационным ресурсам вуза, инструменты для общения и о</w:t>
      </w:r>
      <w:r>
        <w:t>б</w:t>
      </w:r>
      <w:r>
        <w:t>мена информацией, создания и накопления портфолио. Преподаватели пол</w:t>
      </w:r>
      <w:r>
        <w:t>у</w:t>
      </w:r>
      <w:r>
        <w:t>чают возможность размещения электронных учебных материалов с защитой авторских прав и удобный инструмент взаимодействия со студентами и оцен</w:t>
      </w:r>
      <w:r>
        <w:t>и</w:t>
      </w:r>
      <w:r>
        <w:t>вания их достижений. Сотрудники деканата могут оповещать студентов, упра</w:t>
      </w:r>
      <w:r>
        <w:t>в</w:t>
      </w:r>
      <w:r>
        <w:t>лять расписанием и распределением аудиторий, проводить статистический анализ посещаемости и успеваемости. В целом использование системы позв</w:t>
      </w:r>
      <w:r>
        <w:t>о</w:t>
      </w:r>
      <w:r>
        <w:t>ляет организовать единое информационное и ресурсное пространство униве</w:t>
      </w:r>
      <w:r>
        <w:t>р</w:t>
      </w:r>
      <w:r>
        <w:t xml:space="preserve">ситета и обеспечить прозрачный информационный обмен между вузами. </w:t>
      </w:r>
    </w:p>
    <w:p w:rsidR="00F76C63" w:rsidRDefault="00F76C63" w:rsidP="00F76C63">
      <w:pPr>
        <w:pStyle w:val="af1"/>
      </w:pPr>
      <w:r>
        <w:t>Система построена по модульному принципу и использует промышленные стандарты для взаимодействия компонентов (</w:t>
      </w:r>
      <w:proofErr w:type="spellStart"/>
      <w:r>
        <w:t>Web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>, XML). Ядро сист</w:t>
      </w:r>
      <w:r>
        <w:t>е</w:t>
      </w:r>
      <w:r>
        <w:t>мы реализовано с использованием свободных библиотек и технологий разр</w:t>
      </w:r>
      <w:r>
        <w:t>а</w:t>
      </w:r>
      <w:r>
        <w:t xml:space="preserve">ботки PHP, </w:t>
      </w:r>
      <w:proofErr w:type="spellStart"/>
      <w:r>
        <w:t>Java</w:t>
      </w:r>
      <w:proofErr w:type="spellEnd"/>
      <w:r>
        <w:t xml:space="preserve">. Проверка подлинности пользователей и управление правами доступа реализуется средствами протокола LDAP и </w:t>
      </w:r>
      <w:proofErr w:type="spellStart"/>
      <w:r>
        <w:t>Kerberos</w:t>
      </w:r>
      <w:proofErr w:type="spellEnd"/>
      <w:r>
        <w:t>, что позволяет обеспечить бесшовную интеграцию с адаптерами сторонних информационных систем, а также реализовать логические и визуальные компоненты системы на альтернативных технологиях разработки. Взаимодействие со сторонними и</w:t>
      </w:r>
      <w:r>
        <w:t>н</w:t>
      </w:r>
      <w:r>
        <w:t>формационными системами обеспечивается интеграционной шиной, реализ</w:t>
      </w:r>
      <w:r>
        <w:t>у</w:t>
      </w:r>
      <w:r>
        <w:t>ющей функции согласования моделей данных, а также доступа к агрегирова</w:t>
      </w:r>
      <w:r>
        <w:t>н</w:t>
      </w:r>
      <w:r>
        <w:lastRenderedPageBreak/>
        <w:t>ной информации об объектах. Разработанное решение для интеграции обесп</w:t>
      </w:r>
      <w:r>
        <w:t>е</w:t>
      </w:r>
      <w:r>
        <w:t>чивает двухстороннее взаимодействие с реляционными базами данных, кат</w:t>
      </w:r>
      <w:r>
        <w:t>а</w:t>
      </w:r>
      <w:r>
        <w:t xml:space="preserve">логами на основе LDAP, библиотеками и списками MS </w:t>
      </w:r>
      <w:proofErr w:type="spellStart"/>
      <w:r>
        <w:t>SharePoint</w:t>
      </w:r>
      <w:proofErr w:type="spellEnd"/>
      <w:r>
        <w:t>, информац</w:t>
      </w:r>
      <w:r>
        <w:t>и</w:t>
      </w:r>
      <w:r>
        <w:t>онными базами 1С, а также унаследованным программным кодом с использ</w:t>
      </w:r>
      <w:r>
        <w:t>о</w:t>
      </w:r>
      <w:r>
        <w:t>ванием архитектуры коннекторов и веб-служб. Интеграционная шина обеспеч</w:t>
      </w:r>
      <w:r>
        <w:t>и</w:t>
      </w:r>
      <w:r>
        <w:t>вает асинхронное оповещение об изменениях объектов данных, единый пр</w:t>
      </w:r>
      <w:r>
        <w:t>о</w:t>
      </w:r>
      <w:r>
        <w:t>граммный интерфейс для управления информационными объектами и постро</w:t>
      </w:r>
      <w:r>
        <w:t>е</w:t>
      </w:r>
      <w:r>
        <w:t>ния унифицированной информационной модели.</w:t>
      </w:r>
    </w:p>
    <w:p w:rsidR="00F76C63" w:rsidRDefault="00F76C63" w:rsidP="00F76C63">
      <w:pPr>
        <w:pStyle w:val="af1"/>
      </w:pPr>
      <w:r>
        <w:t xml:space="preserve">Управление модулями, интерфейсом «сфер» и компонентами социального взаимодействия обеспечивает модульное ядро, предоставляющее </w:t>
      </w:r>
      <w:proofErr w:type="gramStart"/>
      <w:r>
        <w:t>единый</w:t>
      </w:r>
      <w:proofErr w:type="gramEnd"/>
      <w:r>
        <w:t xml:space="preserve"> д</w:t>
      </w:r>
      <w:r>
        <w:t>и</w:t>
      </w:r>
      <w:r>
        <w:t>намичный веб-интерфейс доступа к информационному пространству, построе</w:t>
      </w:r>
      <w:r>
        <w:t>н</w:t>
      </w:r>
      <w:r>
        <w:t>ный на HTML5/CSS3 с высокой интерактивностью и обновлением отображения в реальном времени. В функции ядра входит управление правами доступа к элементам «сфер», взаимодействие с интеграционной шиной, а также мех</w:t>
      </w:r>
      <w:r>
        <w:t>а</w:t>
      </w:r>
      <w:r>
        <w:t xml:space="preserve">низмы кэширования в высокопроизводительной </w:t>
      </w:r>
      <w:proofErr w:type="spellStart"/>
      <w:r>
        <w:t>NoSQL</w:t>
      </w:r>
      <w:proofErr w:type="spellEnd"/>
      <w:r>
        <w:t xml:space="preserve"> базе данных </w:t>
      </w:r>
      <w:proofErr w:type="spellStart"/>
      <w:r>
        <w:t>Redis</w:t>
      </w:r>
      <w:proofErr w:type="spellEnd"/>
      <w:r>
        <w:t>. Хранение информационных элементов «сфер» и обеспечение целостности и</w:t>
      </w:r>
      <w:r>
        <w:t>н</w:t>
      </w:r>
      <w:r>
        <w:t xml:space="preserve">формационного пространства поддерживается </w:t>
      </w:r>
      <w:proofErr w:type="spellStart"/>
      <w:r>
        <w:t>репозиторием</w:t>
      </w:r>
      <w:proofErr w:type="spellEnd"/>
      <w:r>
        <w:t xml:space="preserve"> на основе JSR-283, в качестве которого могут использоваться любые свободные и коммерч</w:t>
      </w:r>
      <w:r>
        <w:t>е</w:t>
      </w:r>
      <w:r>
        <w:t>ские реализации, совместимые со стандартом (</w:t>
      </w:r>
      <w:proofErr w:type="spellStart"/>
      <w:r>
        <w:t>Apache</w:t>
      </w:r>
      <w:proofErr w:type="spellEnd"/>
      <w:r>
        <w:t xml:space="preserve"> </w:t>
      </w:r>
      <w:proofErr w:type="spellStart"/>
      <w:r>
        <w:t>Jackrabbit</w:t>
      </w:r>
      <w:proofErr w:type="spellEnd"/>
      <w:r>
        <w:t xml:space="preserve">, </w:t>
      </w:r>
      <w:proofErr w:type="spellStart"/>
      <w:r>
        <w:t>ModeShape</w:t>
      </w:r>
      <w:proofErr w:type="spellEnd"/>
      <w:r>
        <w:t xml:space="preserve">, </w:t>
      </w:r>
      <w:proofErr w:type="spellStart"/>
      <w:r>
        <w:t>Alfresco</w:t>
      </w:r>
      <w:proofErr w:type="spellEnd"/>
      <w:r>
        <w:t xml:space="preserve"> ECM и др.).</w:t>
      </w:r>
    </w:p>
    <w:p w:rsidR="00F76C63" w:rsidRDefault="00F76C63" w:rsidP="00F76C63">
      <w:pPr>
        <w:pStyle w:val="af1"/>
      </w:pPr>
      <w:r>
        <w:t>Предложенная модель является масштабируемой и может быть использ</w:t>
      </w:r>
      <w:r>
        <w:t>о</w:t>
      </w:r>
      <w:r>
        <w:t>вана для организации расширенного информационного пространства для сет</w:t>
      </w:r>
      <w:r>
        <w:t>е</w:t>
      </w:r>
      <w:r>
        <w:t>вых или отраслевых объединений вузов. Система и компоненты интеграции прошли пилотное тестирование и опубликованы с открытыми исходными код</w:t>
      </w:r>
      <w:r>
        <w:t>а</w:t>
      </w:r>
      <w:r>
        <w:t>ми и документацией по адресу: http://dev.herzen.spb.ru/ и http://sphere.fit-herzen.ru. Приглашаем всех к сотрудничеству в разработке и развитии системы.</w:t>
      </w:r>
    </w:p>
    <w:p w:rsidR="00F76C63" w:rsidRDefault="00F76C63" w:rsidP="00F76C63">
      <w:pPr>
        <w:pStyle w:val="af1"/>
      </w:pPr>
    </w:p>
    <w:p w:rsidR="00F76C63" w:rsidRDefault="00F76C63" w:rsidP="00F76C63">
      <w:pPr>
        <w:pStyle w:val="-5"/>
      </w:pPr>
      <w:r>
        <w:t>Библиографический список</w:t>
      </w:r>
    </w:p>
    <w:p w:rsidR="00F76C63" w:rsidRPr="004822CB" w:rsidRDefault="00F76C63" w:rsidP="00F76C63">
      <w:pPr>
        <w:pStyle w:val="af5"/>
      </w:pPr>
      <w:r>
        <w:t>1.</w:t>
      </w:r>
      <w:r>
        <w:tab/>
      </w:r>
      <w:r w:rsidRPr="004822CB">
        <w:t>Золотов Д. В., Пучков М.</w:t>
      </w:r>
      <w:r>
        <w:t xml:space="preserve"> </w:t>
      </w:r>
      <w:r w:rsidRPr="004822CB">
        <w:t>Ю. Модель самоорганизующейся распределенной коллекции цифровых образовательных ресурсов. Электронное обучение и управление знаниями</w:t>
      </w:r>
      <w:r>
        <w:t xml:space="preserve"> // </w:t>
      </w:r>
      <w:r w:rsidRPr="004822CB">
        <w:t>Сборник научных статей. Вы</w:t>
      </w:r>
      <w:r>
        <w:t xml:space="preserve">. </w:t>
      </w:r>
      <w:r w:rsidRPr="004822CB">
        <w:t>¹</w:t>
      </w:r>
      <w:r>
        <w:rPr>
          <w:rFonts w:ascii="Arial" w:hAnsi="Arial" w:cs="Arial"/>
        </w:rPr>
        <w:t> </w:t>
      </w:r>
      <w:r w:rsidRPr="004822CB">
        <w:t xml:space="preserve">2 (11). </w:t>
      </w:r>
      <w:r>
        <w:t>СПб</w:t>
      </w:r>
      <w:proofErr w:type="gramStart"/>
      <w:r>
        <w:t>.</w:t>
      </w:r>
      <w:r w:rsidRPr="004822CB">
        <w:t xml:space="preserve">: </w:t>
      </w:r>
      <w:proofErr w:type="spellStart"/>
      <w:proofErr w:type="gramEnd"/>
      <w:r w:rsidRPr="004822CB">
        <w:t>Астер</w:t>
      </w:r>
      <w:r w:rsidRPr="004822CB">
        <w:t>и</w:t>
      </w:r>
      <w:r w:rsidRPr="004822CB">
        <w:t>он</w:t>
      </w:r>
      <w:proofErr w:type="spellEnd"/>
      <w:r w:rsidRPr="004822CB">
        <w:t>, 2011</w:t>
      </w:r>
      <w:r>
        <w:t>.</w:t>
      </w:r>
    </w:p>
    <w:p w:rsidR="005D5267" w:rsidRPr="00380BA5" w:rsidRDefault="009B0306" w:rsidP="00380BA5">
      <w:r w:rsidRPr="00380BA5">
        <w:t xml:space="preserve"> </w:t>
      </w:r>
    </w:p>
    <w:sectPr w:rsidR="005D5267" w:rsidRPr="00380BA5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446" w:rsidRDefault="00070446">
      <w:r>
        <w:separator/>
      </w:r>
    </w:p>
  </w:endnote>
  <w:endnote w:type="continuationSeparator" w:id="0">
    <w:p w:rsidR="00070446" w:rsidRDefault="0007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F76C63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F76C63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446" w:rsidRDefault="00070446">
      <w:r>
        <w:separator/>
      </w:r>
    </w:p>
  </w:footnote>
  <w:footnote w:type="continuationSeparator" w:id="0">
    <w:p w:rsidR="00070446" w:rsidRDefault="00070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446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6C63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2B8CF9E-980F-468E-871E-D2A00669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2011-10-05T16:01:00Z</dcterms:created>
  <dcterms:modified xsi:type="dcterms:W3CDTF">2011-10-05T16:01:00Z</dcterms:modified>
</cp:coreProperties>
</file>