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06" w:rsidRPr="00C8586A" w:rsidRDefault="00555A06" w:rsidP="00555A06">
      <w:pPr>
        <w:pStyle w:val="11"/>
      </w:pPr>
      <w:bookmarkStart w:id="0" w:name="_Toc304389988"/>
      <w:bookmarkStart w:id="1" w:name="_Toc304390296"/>
      <w:bookmarkStart w:id="2" w:name="_GoBack"/>
      <w:r w:rsidRPr="00C8586A">
        <w:t xml:space="preserve">ФОРМИРОВАНИЕ </w:t>
      </w:r>
      <w:proofErr w:type="gramStart"/>
      <w:r w:rsidRPr="00C8586A">
        <w:t xml:space="preserve">СИСТЕМЫ КРИТЕРИЕВ </w:t>
      </w:r>
      <w:r w:rsidRPr="00C8586A">
        <w:rPr>
          <w:bCs/>
        </w:rPr>
        <w:t xml:space="preserve">ЭФФЕКТИВНОСТИ </w:t>
      </w:r>
      <w:bookmarkEnd w:id="2"/>
      <w:r w:rsidRPr="00C8586A">
        <w:t>ОРГАНИЗАЦИИ САМОСТОЯТЕЛЬНОЙ РАБОТЫ СТУДЕНТОВ</w:t>
      </w:r>
      <w:proofErr w:type="gramEnd"/>
      <w:r w:rsidRPr="00C8586A">
        <w:t xml:space="preserve"> СРЕДСТВАМИ ИНФОРМАЦИОННЫХ ТЕХНОЛОГИЙ</w:t>
      </w:r>
      <w:bookmarkEnd w:id="0"/>
      <w:bookmarkEnd w:id="1"/>
    </w:p>
    <w:p w:rsidR="00555A06" w:rsidRPr="00C8586A" w:rsidRDefault="00555A06" w:rsidP="00555A06">
      <w:pPr>
        <w:pStyle w:val="22"/>
        <w:spacing w:before="120"/>
      </w:pPr>
      <w:bookmarkStart w:id="3" w:name="_Toc304389989"/>
      <w:bookmarkStart w:id="4" w:name="_Toc304390297"/>
      <w:r w:rsidRPr="00C8586A">
        <w:t>А.</w:t>
      </w:r>
      <w:r>
        <w:t xml:space="preserve"> </w:t>
      </w:r>
      <w:r w:rsidRPr="00C8586A">
        <w:t>А. Новикова</w:t>
      </w:r>
      <w:bookmarkEnd w:id="3"/>
      <w:bookmarkEnd w:id="4"/>
      <w:r>
        <w:fldChar w:fldCharType="begin"/>
      </w:r>
      <w:r>
        <w:instrText xml:space="preserve"> XE "</w:instrText>
      </w:r>
      <w:r w:rsidRPr="0045579E">
        <w:instrText>Новикова</w:instrText>
      </w:r>
      <w:r w:rsidRPr="00C8586A">
        <w:instrText xml:space="preserve"> </w:instrText>
      </w:r>
      <w:r w:rsidRPr="0045579E">
        <w:instrText xml:space="preserve">А. </w:instrText>
      </w:r>
      <w:r>
        <w:instrText xml:space="preserve">А." </w:instrText>
      </w:r>
      <w:r>
        <w:fldChar w:fldCharType="end"/>
      </w:r>
    </w:p>
    <w:p w:rsidR="00555A06" w:rsidRPr="00C8586A" w:rsidRDefault="00555A06" w:rsidP="00555A06">
      <w:pPr>
        <w:pStyle w:val="ad"/>
      </w:pPr>
      <w:r>
        <w:t xml:space="preserve">ФГОУ ВПО </w:t>
      </w:r>
      <w:r w:rsidRPr="00C8586A">
        <w:t xml:space="preserve">«Государственный университет </w:t>
      </w:r>
      <w:r>
        <w:t xml:space="preserve">– </w:t>
      </w:r>
      <w:r w:rsidRPr="00C8586A">
        <w:t>учебно-н</w:t>
      </w:r>
      <w:r>
        <w:t>аучно-производственный комплекс</w:t>
      </w:r>
      <w:r>
        <w:fldChar w:fldCharType="begin"/>
      </w:r>
      <w:r>
        <w:instrText xml:space="preserve"> XE "Государственный университет – </w:instrText>
      </w:r>
      <w:r w:rsidRPr="0045579E">
        <w:instrText>учебно-научно-производственный комплекс</w:instrText>
      </w:r>
      <w:r>
        <w:instrText xml:space="preserve">" </w:instrText>
      </w:r>
      <w:r>
        <w:fldChar w:fldCharType="end"/>
      </w:r>
      <w:r>
        <w:t>»</w:t>
      </w:r>
    </w:p>
    <w:p w:rsidR="00555A06" w:rsidRPr="00C8586A" w:rsidRDefault="00555A06" w:rsidP="00555A06">
      <w:pPr>
        <w:pStyle w:val="ad"/>
      </w:pPr>
      <w:r w:rsidRPr="00C8586A">
        <w:t>Орел</w:t>
      </w:r>
    </w:p>
    <w:p w:rsidR="00555A06" w:rsidRPr="00C8586A" w:rsidRDefault="00555A06" w:rsidP="00555A06">
      <w:pPr>
        <w:pStyle w:val="af"/>
        <w:spacing w:before="120"/>
        <w:rPr>
          <w:rFonts w:ascii="Classic Russian" w:hAnsi="Classic Russian"/>
          <w:sz w:val="22"/>
          <w:szCs w:val="22"/>
        </w:rPr>
      </w:pPr>
      <w:r w:rsidRPr="00C8586A">
        <w:t>novich21@mail.ru</w:t>
      </w:r>
      <w:r w:rsidRPr="00C8586A">
        <w:rPr>
          <w:rFonts w:ascii="Classic Russian" w:hAnsi="Classic Russian"/>
          <w:sz w:val="22"/>
          <w:szCs w:val="22"/>
        </w:rPr>
        <w:t xml:space="preserve"> </w:t>
      </w:r>
    </w:p>
    <w:p w:rsidR="00555A06" w:rsidRPr="00C8586A" w:rsidRDefault="00555A06" w:rsidP="00555A06">
      <w:pPr>
        <w:pStyle w:val="af1"/>
        <w:rPr>
          <w:bCs/>
        </w:rPr>
      </w:pPr>
      <w:r w:rsidRPr="00C8586A">
        <w:t xml:space="preserve">При реализации </w:t>
      </w:r>
      <w:proofErr w:type="spellStart"/>
      <w:r w:rsidRPr="00C8586A">
        <w:t>компетентностного</w:t>
      </w:r>
      <w:proofErr w:type="spellEnd"/>
      <w:r w:rsidRPr="00C8586A">
        <w:t xml:space="preserve"> подхода в образовании одно из вед</w:t>
      </w:r>
      <w:r w:rsidRPr="00C8586A">
        <w:t>у</w:t>
      </w:r>
      <w:r w:rsidRPr="00C8586A">
        <w:t>щих мест отводится самостоятельной работе студентов (СРС). С одной стор</w:t>
      </w:r>
      <w:r w:rsidRPr="00C8586A">
        <w:t>о</w:t>
      </w:r>
      <w:r w:rsidRPr="00C8586A">
        <w:t>ны</w:t>
      </w:r>
      <w:r>
        <w:t>,</w:t>
      </w:r>
      <w:r w:rsidRPr="00C8586A">
        <w:t xml:space="preserve"> она является результатом правильно организованной учебной деятельн</w:t>
      </w:r>
      <w:r w:rsidRPr="00C8586A">
        <w:t>о</w:t>
      </w:r>
      <w:r w:rsidRPr="00C8586A">
        <w:t>сти студентов на занятии, что мотивирует их самостоятельное, а главно</w:t>
      </w:r>
      <w:r w:rsidRPr="00B63763">
        <w:t>е</w:t>
      </w:r>
      <w:r w:rsidRPr="00B63763">
        <w:rPr>
          <w:rFonts w:ascii="Arial" w:hAnsi="Arial" w:cs="Arial"/>
        </w:rPr>
        <w:t> </w:t>
      </w:r>
      <w:r w:rsidRPr="00B63763">
        <w:t>– с</w:t>
      </w:r>
      <w:r w:rsidRPr="00C8586A">
        <w:t>о</w:t>
      </w:r>
      <w:r w:rsidRPr="00C8586A">
        <w:t>знательное ее</w:t>
      </w:r>
      <w:r>
        <w:t xml:space="preserve"> расширение, углубление и </w:t>
      </w:r>
      <w:r w:rsidRPr="00C8586A">
        <w:t>продолжение во в</w:t>
      </w:r>
      <w:r>
        <w:t>неаудиторное вр</w:t>
      </w:r>
      <w:r>
        <w:t>е</w:t>
      </w:r>
      <w:r>
        <w:t xml:space="preserve">мя. С другой стороны, </w:t>
      </w:r>
      <w:r w:rsidRPr="00C8586A">
        <w:t>самостоятельная работа – более широкое понятие, чем домашняя работа</w:t>
      </w:r>
      <w:r>
        <w:t xml:space="preserve">, </w:t>
      </w:r>
      <w:r w:rsidRPr="00C8586A">
        <w:t>и в то же время более узкое понятие, нежели самообразов</w:t>
      </w:r>
      <w:r w:rsidRPr="00C8586A">
        <w:t>а</w:t>
      </w:r>
      <w:r w:rsidRPr="00C8586A">
        <w:t>ние. Как неоднократно отмечает И.</w:t>
      </w:r>
      <w:r>
        <w:rPr>
          <w:rFonts w:ascii="Arial" w:hAnsi="Arial" w:cs="Arial"/>
        </w:rPr>
        <w:t> </w:t>
      </w:r>
      <w:r w:rsidRPr="00C8586A">
        <w:t>А.</w:t>
      </w:r>
      <w:r>
        <w:rPr>
          <w:rFonts w:ascii="Arial" w:hAnsi="Arial" w:cs="Arial"/>
        </w:rPr>
        <w:t> </w:t>
      </w:r>
      <w:r w:rsidRPr="00C8586A">
        <w:t>Зимняя, самостоятельная работа должна рассматриваться как особая форма  учебной деятельности обучающегося, я</w:t>
      </w:r>
      <w:r w:rsidRPr="00C8586A">
        <w:t>в</w:t>
      </w:r>
      <w:r w:rsidRPr="00C8586A">
        <w:t xml:space="preserve">ляясь </w:t>
      </w:r>
      <w:r w:rsidRPr="00C8586A">
        <w:rPr>
          <w:bCs/>
        </w:rPr>
        <w:t>высшей формой его учебной деятельности.</w:t>
      </w:r>
    </w:p>
    <w:p w:rsidR="00555A06" w:rsidRPr="00C8586A" w:rsidRDefault="00555A06" w:rsidP="00555A06">
      <w:pPr>
        <w:pStyle w:val="af1"/>
      </w:pPr>
      <w:r w:rsidRPr="00C8586A">
        <w:rPr>
          <w:iCs/>
        </w:rPr>
        <w:t>Результаты образовательного процесса</w:t>
      </w:r>
      <w:r>
        <w:rPr>
          <w:iCs/>
        </w:rPr>
        <w:t xml:space="preserve"> </w:t>
      </w:r>
      <w:r w:rsidRPr="00C8586A">
        <w:t>как системообразующий фактор</w:t>
      </w:r>
      <w:r>
        <w:t xml:space="preserve"> </w:t>
      </w:r>
      <w:r w:rsidRPr="00C8586A">
        <w:t xml:space="preserve">представляют собой </w:t>
      </w:r>
      <w:r w:rsidRPr="00C8586A">
        <w:rPr>
          <w:iCs/>
        </w:rPr>
        <w:t xml:space="preserve">совокупность наиболее устойчивых и реальных критериев, обеспечивающих определение уровня </w:t>
      </w:r>
      <w:proofErr w:type="spellStart"/>
      <w:r w:rsidRPr="00C8586A">
        <w:rPr>
          <w:iCs/>
        </w:rPr>
        <w:t>сформированности</w:t>
      </w:r>
      <w:proofErr w:type="spellEnd"/>
      <w:r w:rsidRPr="00C8586A">
        <w:rPr>
          <w:iCs/>
        </w:rPr>
        <w:t xml:space="preserve"> общекультурных и профессиональных компетенций обучаемых. </w:t>
      </w:r>
      <w:r w:rsidRPr="00C8586A">
        <w:t>Наличие обоснованной системы критериев позволяет соотнести принятую цель деятельности с ее фактическим состоянием, определить пути коррекции деятельности преподавателей, о</w:t>
      </w:r>
      <w:r w:rsidRPr="00C8586A">
        <w:t>т</w:t>
      </w:r>
      <w:r w:rsidRPr="00C8586A">
        <w:t>дельных звень</w:t>
      </w:r>
      <w:r w:rsidRPr="00C8586A">
        <w:softHyphen/>
        <w:t>ев образовательной системы, участвующих в образовательном процессе на разных временных этапах.</w:t>
      </w:r>
    </w:p>
    <w:p w:rsidR="00555A06" w:rsidRPr="00E4595B" w:rsidRDefault="00555A06" w:rsidP="00555A06">
      <w:pPr>
        <w:pStyle w:val="af1"/>
        <w:rPr>
          <w:spacing w:val="4"/>
        </w:rPr>
      </w:pPr>
      <w:r w:rsidRPr="00E4595B">
        <w:rPr>
          <w:spacing w:val="4"/>
        </w:rPr>
        <w:t xml:space="preserve">Критерий (от греч . </w:t>
      </w:r>
      <w:proofErr w:type="spellStart"/>
      <w:r w:rsidRPr="00E4595B">
        <w:rPr>
          <w:spacing w:val="4"/>
        </w:rPr>
        <w:t>kriterion</w:t>
      </w:r>
      <w:proofErr w:type="spellEnd"/>
      <w:r w:rsidRPr="00E4595B">
        <w:rPr>
          <w:spacing w:val="4"/>
        </w:rPr>
        <w:t xml:space="preserve"> – средство для суждения) есть признак, на основании которого производится оценка, определение или классификация чего-либо; мерило оценки (Комлев Н.</w:t>
      </w:r>
      <w:r w:rsidRPr="00E4595B">
        <w:rPr>
          <w:rFonts w:ascii="Arial" w:hAnsi="Arial" w:cs="Arial"/>
          <w:spacing w:val="4"/>
        </w:rPr>
        <w:t> </w:t>
      </w:r>
      <w:r w:rsidRPr="00E4595B">
        <w:rPr>
          <w:spacing w:val="4"/>
        </w:rPr>
        <w:t>Г. Словарь иностранных слов. 2006.). В данном случае речь идет об определении признаков, на основании которых представится возможным оценить эффективность использования примен</w:t>
      </w:r>
      <w:r w:rsidRPr="00E4595B">
        <w:rPr>
          <w:spacing w:val="4"/>
        </w:rPr>
        <w:t>е</w:t>
      </w:r>
      <w:r w:rsidRPr="00E4595B">
        <w:rPr>
          <w:spacing w:val="4"/>
        </w:rPr>
        <w:t xml:space="preserve">ния информационных технологий при организации СРС. </w:t>
      </w:r>
      <w:proofErr w:type="gramStart"/>
      <w:r w:rsidRPr="00E4595B">
        <w:rPr>
          <w:spacing w:val="4"/>
        </w:rPr>
        <w:t>У П.</w:t>
      </w:r>
      <w:r w:rsidRPr="00E4595B">
        <w:rPr>
          <w:rFonts w:ascii="Arial" w:hAnsi="Arial" w:cs="Arial"/>
          <w:spacing w:val="4"/>
        </w:rPr>
        <w:t> </w:t>
      </w:r>
      <w:r w:rsidRPr="00E4595B">
        <w:rPr>
          <w:spacing w:val="4"/>
        </w:rPr>
        <w:t>И.</w:t>
      </w:r>
      <w:r w:rsidRPr="00E4595B">
        <w:rPr>
          <w:rFonts w:ascii="Arial" w:hAnsi="Arial" w:cs="Arial"/>
          <w:spacing w:val="4"/>
        </w:rPr>
        <w:t> </w:t>
      </w:r>
      <w:r w:rsidRPr="00E4595B">
        <w:rPr>
          <w:spacing w:val="4"/>
        </w:rPr>
        <w:t>Образцова под</w:t>
      </w:r>
      <w:r w:rsidRPr="00E4595B">
        <w:rPr>
          <w:rFonts w:ascii="Arial" w:hAnsi="Arial" w:cs="Arial"/>
          <w:spacing w:val="4"/>
        </w:rPr>
        <w:t> </w:t>
      </w:r>
      <w:r w:rsidRPr="00E4595B">
        <w:rPr>
          <w:bCs/>
          <w:spacing w:val="4"/>
        </w:rPr>
        <w:t>дидактической эффективностью применения в обучении информацио</w:t>
      </w:r>
      <w:r w:rsidRPr="00E4595B">
        <w:rPr>
          <w:bCs/>
          <w:spacing w:val="4"/>
        </w:rPr>
        <w:t>н</w:t>
      </w:r>
      <w:r w:rsidRPr="00E4595B">
        <w:rPr>
          <w:bCs/>
          <w:spacing w:val="4"/>
        </w:rPr>
        <w:t>ных технологий обучения</w:t>
      </w:r>
      <w:r w:rsidRPr="00E4595B">
        <w:rPr>
          <w:rFonts w:ascii="Arial" w:hAnsi="Arial" w:cs="Arial"/>
          <w:bCs/>
          <w:spacing w:val="4"/>
        </w:rPr>
        <w:t> </w:t>
      </w:r>
      <w:r w:rsidRPr="00E4595B">
        <w:rPr>
          <w:spacing w:val="4"/>
        </w:rPr>
        <w:t>предлагается понимать эффект деятельности пр</w:t>
      </w:r>
      <w:r w:rsidRPr="00E4595B">
        <w:rPr>
          <w:spacing w:val="4"/>
        </w:rPr>
        <w:t>е</w:t>
      </w:r>
      <w:r w:rsidRPr="00E4595B">
        <w:rPr>
          <w:spacing w:val="4"/>
        </w:rPr>
        <w:t>подавателя по достижению с использованием комплекта компьютерных и информационных средств заранее прогнозируемых целей обучения и восп</w:t>
      </w:r>
      <w:r w:rsidRPr="00E4595B">
        <w:rPr>
          <w:spacing w:val="4"/>
        </w:rPr>
        <w:t>и</w:t>
      </w:r>
      <w:r w:rsidRPr="00E4595B">
        <w:rPr>
          <w:spacing w:val="4"/>
        </w:rPr>
        <w:t>тания студентов, это положительное приращение достигнутого при этом р</w:t>
      </w:r>
      <w:r w:rsidRPr="00E4595B">
        <w:rPr>
          <w:spacing w:val="4"/>
        </w:rPr>
        <w:t>е</w:t>
      </w:r>
      <w:r w:rsidRPr="00E4595B">
        <w:rPr>
          <w:spacing w:val="4"/>
        </w:rPr>
        <w:t>зультата в настоящем к предыдущему результату с учетом временных, те</w:t>
      </w:r>
      <w:r w:rsidRPr="00E4595B">
        <w:rPr>
          <w:spacing w:val="4"/>
        </w:rPr>
        <w:t>х</w:t>
      </w:r>
      <w:r w:rsidRPr="00E4595B">
        <w:rPr>
          <w:spacing w:val="4"/>
        </w:rPr>
        <w:t>нических, дидактических и психофизиологических затрат.</w:t>
      </w:r>
      <w:proofErr w:type="gramEnd"/>
      <w:r w:rsidRPr="00E4595B">
        <w:rPr>
          <w:spacing w:val="4"/>
        </w:rPr>
        <w:t xml:space="preserve"> В таком случае и</w:t>
      </w:r>
      <w:r w:rsidRPr="00E4595B">
        <w:rPr>
          <w:spacing w:val="4"/>
        </w:rPr>
        <w:t>з</w:t>
      </w:r>
      <w:r w:rsidRPr="00E4595B">
        <w:rPr>
          <w:spacing w:val="4"/>
        </w:rPr>
        <w:t xml:space="preserve">мерение и оценку дидактической эффективности применения </w:t>
      </w:r>
      <w:r w:rsidRPr="00E4595B">
        <w:rPr>
          <w:bCs/>
          <w:spacing w:val="4"/>
        </w:rPr>
        <w:t>информацио</w:t>
      </w:r>
      <w:r w:rsidRPr="00E4595B">
        <w:rPr>
          <w:bCs/>
          <w:spacing w:val="4"/>
        </w:rPr>
        <w:t>н</w:t>
      </w:r>
      <w:r w:rsidRPr="00E4595B">
        <w:rPr>
          <w:bCs/>
          <w:spacing w:val="4"/>
        </w:rPr>
        <w:t>ной технологии обучения</w:t>
      </w:r>
      <w:r w:rsidRPr="00E4595B">
        <w:rPr>
          <w:spacing w:val="4"/>
        </w:rPr>
        <w:t xml:space="preserve"> можно с достаточной степенью достоверности пр</w:t>
      </w:r>
      <w:r w:rsidRPr="00E4595B">
        <w:rPr>
          <w:spacing w:val="4"/>
        </w:rPr>
        <w:t>о</w:t>
      </w:r>
      <w:r w:rsidRPr="00E4595B">
        <w:rPr>
          <w:spacing w:val="4"/>
        </w:rPr>
        <w:t>изводить по количественно-качественным показателям образовательного процесса путем обобщения и сравнения одних статистических данных с др</w:t>
      </w:r>
      <w:r w:rsidRPr="00E4595B">
        <w:rPr>
          <w:spacing w:val="4"/>
        </w:rPr>
        <w:t>у</w:t>
      </w:r>
      <w:r w:rsidRPr="00E4595B">
        <w:rPr>
          <w:spacing w:val="4"/>
        </w:rPr>
        <w:t>гими. Следует указать, что сравнению подлежат только результаты, изн</w:t>
      </w:r>
      <w:r w:rsidRPr="00E4595B">
        <w:rPr>
          <w:spacing w:val="4"/>
        </w:rPr>
        <w:t>а</w:t>
      </w:r>
      <w:r w:rsidRPr="00E4595B">
        <w:rPr>
          <w:spacing w:val="4"/>
        </w:rPr>
        <w:t xml:space="preserve">чально определяемые целями обучения. </w:t>
      </w:r>
    </w:p>
    <w:p w:rsidR="00555A06" w:rsidRPr="00C8586A" w:rsidRDefault="00555A06" w:rsidP="00555A06">
      <w:pPr>
        <w:pStyle w:val="af1"/>
      </w:pPr>
      <w:r w:rsidRPr="00C8586A">
        <w:t xml:space="preserve">В разработанной нами системе </w:t>
      </w:r>
      <w:proofErr w:type="gramStart"/>
      <w:r w:rsidRPr="00C8586A">
        <w:t xml:space="preserve">критериев </w:t>
      </w:r>
      <w:r w:rsidRPr="00C8586A">
        <w:rPr>
          <w:bCs/>
        </w:rPr>
        <w:t xml:space="preserve">эффективности </w:t>
      </w:r>
      <w:r w:rsidRPr="00C8586A">
        <w:t>организации с</w:t>
      </w:r>
      <w:r w:rsidRPr="00C8586A">
        <w:t>а</w:t>
      </w:r>
      <w:r w:rsidRPr="00C8586A">
        <w:t>мостоятельной работы студентов</w:t>
      </w:r>
      <w:proofErr w:type="gramEnd"/>
      <w:r w:rsidRPr="00C8586A">
        <w:t xml:space="preserve"> средствами информационных технологий в</w:t>
      </w:r>
      <w:r w:rsidRPr="00C8586A">
        <w:t>ы</w:t>
      </w:r>
      <w:r w:rsidRPr="00C8586A">
        <w:t>делены три уровня критериев:</w:t>
      </w:r>
    </w:p>
    <w:p w:rsidR="00555A06" w:rsidRPr="00C8586A" w:rsidRDefault="00555A06" w:rsidP="00555A06">
      <w:pPr>
        <w:pStyle w:val="af1"/>
        <w:numPr>
          <w:ilvl w:val="0"/>
          <w:numId w:val="94"/>
        </w:numPr>
      </w:pPr>
      <w:r w:rsidRPr="00C8586A">
        <w:t xml:space="preserve">критерий, включающий показатели оценки степени </w:t>
      </w:r>
      <w:proofErr w:type="spellStart"/>
      <w:r w:rsidRPr="00C8586A">
        <w:t>сформированности</w:t>
      </w:r>
      <w:proofErr w:type="spellEnd"/>
      <w:r w:rsidRPr="00C8586A">
        <w:t xml:space="preserve"> информационной культуры субъектов образовательного процесса, </w:t>
      </w:r>
    </w:p>
    <w:p w:rsidR="00555A06" w:rsidRPr="00C8586A" w:rsidRDefault="00555A06" w:rsidP="00555A06">
      <w:pPr>
        <w:pStyle w:val="af1"/>
        <w:numPr>
          <w:ilvl w:val="0"/>
          <w:numId w:val="94"/>
        </w:numPr>
      </w:pPr>
      <w:r w:rsidRPr="00C8586A">
        <w:t>критерий использования и функционирования собственно самой сист</w:t>
      </w:r>
      <w:r w:rsidRPr="00C8586A">
        <w:t>е</w:t>
      </w:r>
      <w:r w:rsidRPr="00C8586A">
        <w:t>мы;</w:t>
      </w:r>
    </w:p>
    <w:p w:rsidR="00555A06" w:rsidRPr="00C8586A" w:rsidRDefault="00555A06" w:rsidP="00555A06">
      <w:pPr>
        <w:pStyle w:val="af1"/>
        <w:numPr>
          <w:ilvl w:val="0"/>
          <w:numId w:val="94"/>
        </w:numPr>
      </w:pPr>
      <w:r w:rsidRPr="00C8586A">
        <w:t>критери</w:t>
      </w:r>
      <w:r>
        <w:t>й</w:t>
      </w:r>
      <w:r w:rsidRPr="00C8586A">
        <w:t xml:space="preserve"> </w:t>
      </w:r>
      <w:proofErr w:type="gramStart"/>
      <w:r w:rsidRPr="00C8586A">
        <w:t>оценки эффективности формирования компетенций студентов</w:t>
      </w:r>
      <w:proofErr w:type="gramEnd"/>
      <w:r w:rsidRPr="00C8586A">
        <w:t>.</w:t>
      </w:r>
    </w:p>
    <w:p w:rsidR="00555A06" w:rsidRPr="00C8586A" w:rsidRDefault="00555A06" w:rsidP="00555A06">
      <w:pPr>
        <w:pStyle w:val="af1"/>
      </w:pPr>
      <w:r w:rsidRPr="00C8586A">
        <w:lastRenderedPageBreak/>
        <w:t xml:space="preserve">Эффективность использования информационных технологий в образовании зависит, прежде всего, от степени </w:t>
      </w:r>
      <w:proofErr w:type="spellStart"/>
      <w:r w:rsidRPr="00C8586A">
        <w:t>сформированности</w:t>
      </w:r>
      <w:proofErr w:type="spellEnd"/>
      <w:r w:rsidRPr="00C8586A">
        <w:t xml:space="preserve"> информационной </w:t>
      </w:r>
      <w:proofErr w:type="gramStart"/>
      <w:r w:rsidRPr="00C8586A">
        <w:t>культ</w:t>
      </w:r>
      <w:r w:rsidRPr="00C8586A">
        <w:t>у</w:t>
      </w:r>
      <w:r w:rsidRPr="00C8586A">
        <w:t>ры</w:t>
      </w:r>
      <w:proofErr w:type="gramEnd"/>
      <w:r w:rsidRPr="00C8586A">
        <w:t xml:space="preserve"> как преподавателя, так и студента. </w:t>
      </w:r>
    </w:p>
    <w:p w:rsidR="00555A06" w:rsidRPr="00E4595B" w:rsidRDefault="00555A06" w:rsidP="00555A06">
      <w:pPr>
        <w:pStyle w:val="af1"/>
        <w:rPr>
          <w:spacing w:val="-2"/>
        </w:rPr>
      </w:pPr>
      <w:r w:rsidRPr="00E4595B">
        <w:rPr>
          <w:spacing w:val="-2"/>
        </w:rPr>
        <w:t xml:space="preserve">На основе анализа данных и иных научных работ, учитывая потребности и особенности современных студентов и преподавателей, учитывая практический характер проблемы, нами были сформулированы следующие показатели оценки информационной культуры субъектов образовательного процесса при оценке организации самостоятельной работы студентов средствами информационных технологий: 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грамотн</w:t>
      </w:r>
      <w:r>
        <w:t>ый</w:t>
      </w:r>
      <w:r w:rsidRPr="00C8586A">
        <w:t xml:space="preserve"> выбор и эксплуатаци</w:t>
      </w:r>
      <w:r>
        <w:t>я</w:t>
      </w:r>
      <w:r w:rsidRPr="00C8586A">
        <w:t xml:space="preserve"> аппаратных и программных средств;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умени</w:t>
      </w:r>
      <w:r>
        <w:t>е</w:t>
      </w:r>
      <w:r w:rsidRPr="00C8586A">
        <w:t xml:space="preserve"> работать с различными модификациями операционной системы W</w:t>
      </w:r>
      <w:r>
        <w:rPr>
          <w:rFonts w:cs="Arial"/>
        </w:rPr>
        <w:t>³</w:t>
      </w:r>
      <w:r w:rsidRPr="00C8586A">
        <w:rPr>
          <w:rFonts w:cs="Classic Russian"/>
        </w:rPr>
        <w:t>ndows;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умени</w:t>
      </w:r>
      <w:r>
        <w:t>е</w:t>
      </w:r>
      <w:r w:rsidRPr="00C8586A">
        <w:t xml:space="preserve"> использовать текстовые, табличные процессоры, графические редакторы, системы управления базами данных;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умени</w:t>
      </w:r>
      <w:r>
        <w:t>е</w:t>
      </w:r>
      <w:r w:rsidRPr="00C8586A">
        <w:t xml:space="preserve"> использовать программы воспроизведения  мультимедийных файлов;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использовани</w:t>
      </w:r>
      <w:r>
        <w:t>е</w:t>
      </w:r>
      <w:r w:rsidRPr="00C8586A">
        <w:t xml:space="preserve"> сетевых технологий;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поиск информации в сети Интернет;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использовани</w:t>
      </w:r>
      <w:r>
        <w:t>е</w:t>
      </w:r>
      <w:r w:rsidRPr="00C8586A">
        <w:t xml:space="preserve"> современных коммуникационных взаимодействий: соц</w:t>
      </w:r>
      <w:r w:rsidRPr="00C8586A">
        <w:t>и</w:t>
      </w:r>
      <w:r w:rsidRPr="00C8586A">
        <w:t xml:space="preserve">альных сетей, ведения блогов, </w:t>
      </w:r>
      <w:r w:rsidRPr="00C8586A">
        <w:rPr>
          <w:lang w:val="en-US"/>
        </w:rPr>
        <w:t>RSS</w:t>
      </w:r>
      <w:r w:rsidRPr="00C8586A">
        <w:t>-ленты и т.д.</w:t>
      </w:r>
      <w:r>
        <w:t>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умени</w:t>
      </w:r>
      <w:r>
        <w:t>е</w:t>
      </w:r>
      <w:r w:rsidRPr="00C8586A">
        <w:t xml:space="preserve"> использовать современные средства связи (</w:t>
      </w:r>
      <w:proofErr w:type="spellStart"/>
      <w:r w:rsidRPr="00C8586A">
        <w:rPr>
          <w:lang w:val="en-US"/>
        </w:rPr>
        <w:t>i</w:t>
      </w:r>
      <w:proofErr w:type="spellEnd"/>
      <w:r w:rsidRPr="00C8586A">
        <w:t>-</w:t>
      </w:r>
      <w:r w:rsidRPr="00C8586A">
        <w:rPr>
          <w:lang w:val="en-US"/>
        </w:rPr>
        <w:t>Phone</w:t>
      </w:r>
      <w:r w:rsidRPr="00C8586A">
        <w:t>, мобильный Интернет и т.д.);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умени</w:t>
      </w:r>
      <w:r>
        <w:t xml:space="preserve">е </w:t>
      </w:r>
      <w:r w:rsidRPr="00C8586A">
        <w:t>использова</w:t>
      </w:r>
      <w:r>
        <w:t>ть</w:t>
      </w:r>
      <w:r w:rsidRPr="00C8586A">
        <w:t xml:space="preserve"> прикладны</w:t>
      </w:r>
      <w:r>
        <w:t>е</w:t>
      </w:r>
      <w:r w:rsidRPr="00C8586A">
        <w:t xml:space="preserve"> программ</w:t>
      </w:r>
      <w:r>
        <w:t>ы</w:t>
      </w:r>
      <w:r w:rsidRPr="00C8586A">
        <w:t xml:space="preserve"> в области их професси</w:t>
      </w:r>
      <w:r w:rsidRPr="00C8586A">
        <w:t>о</w:t>
      </w:r>
      <w:r w:rsidRPr="00C8586A">
        <w:t>нальной деятельности;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умени</w:t>
      </w:r>
      <w:r>
        <w:t>е</w:t>
      </w:r>
      <w:r w:rsidRPr="00C8586A">
        <w:t xml:space="preserve"> по использованию разнотипной информац</w:t>
      </w:r>
      <w:proofErr w:type="gramStart"/>
      <w:r w:rsidRPr="00C8586A">
        <w:t>ии и ее</w:t>
      </w:r>
      <w:proofErr w:type="gramEnd"/>
      <w:r w:rsidRPr="00C8586A">
        <w:t xml:space="preserve"> интегр</w:t>
      </w:r>
      <w:r w:rsidRPr="00C8586A">
        <w:t>а</w:t>
      </w:r>
      <w:r w:rsidRPr="00C8586A">
        <w:t>ции;</w:t>
      </w:r>
    </w:p>
    <w:p w:rsidR="00555A06" w:rsidRPr="00C8586A" w:rsidRDefault="00555A06" w:rsidP="00555A06">
      <w:pPr>
        <w:pStyle w:val="afffff1"/>
        <w:numPr>
          <w:ilvl w:val="0"/>
          <w:numId w:val="95"/>
        </w:numPr>
      </w:pPr>
      <w:r w:rsidRPr="00C8586A">
        <w:t>владени</w:t>
      </w:r>
      <w:r>
        <w:t>е</w:t>
      </w:r>
      <w:r w:rsidRPr="00C8586A">
        <w:t xml:space="preserve"> юридическими знаниями в области информатизации.</w:t>
      </w:r>
    </w:p>
    <w:p w:rsidR="00555A06" w:rsidRPr="00C8586A" w:rsidRDefault="00555A06" w:rsidP="00555A06">
      <w:pPr>
        <w:pStyle w:val="af1"/>
      </w:pPr>
      <w:r w:rsidRPr="00C8586A">
        <w:t>Данный перечень может быть дополнен в соответствии с задачами иссл</w:t>
      </w:r>
      <w:r w:rsidRPr="00C8586A">
        <w:t>е</w:t>
      </w:r>
      <w:r w:rsidRPr="00C8586A">
        <w:t>дования. При этом</w:t>
      </w:r>
      <w:r>
        <w:t xml:space="preserve"> </w:t>
      </w:r>
      <w:r w:rsidRPr="00C8586A">
        <w:t xml:space="preserve">для оценки информационной культуры при определении </w:t>
      </w:r>
      <w:r w:rsidRPr="00C8586A">
        <w:rPr>
          <w:bCs/>
        </w:rPr>
        <w:t xml:space="preserve">эффективности </w:t>
      </w:r>
      <w:r w:rsidRPr="00C8586A">
        <w:t>организации самостоятельной работы студентов средствами информационных технологий он является приемлемым. Оценк</w:t>
      </w:r>
      <w:r>
        <w:t>у</w:t>
      </w:r>
      <w:r w:rsidRPr="00C8586A">
        <w:t xml:space="preserve"> информацио</w:t>
      </w:r>
      <w:r w:rsidRPr="00C8586A">
        <w:t>н</w:t>
      </w:r>
      <w:r w:rsidRPr="00C8586A">
        <w:t>ной культуры по указанным критериям можно провести различными способами. Наиболее приемлемым в рамках нашего исследования стало использование тестировани</w:t>
      </w:r>
      <w:r>
        <w:t>я</w:t>
      </w:r>
      <w:r w:rsidRPr="00C8586A">
        <w:t xml:space="preserve"> субъектов образовательного процесса, участвующих в исслед</w:t>
      </w:r>
      <w:r w:rsidRPr="00C8586A">
        <w:t>о</w:t>
      </w:r>
      <w:r w:rsidRPr="00C8586A">
        <w:t xml:space="preserve">вании. </w:t>
      </w:r>
    </w:p>
    <w:p w:rsidR="00555A06" w:rsidRPr="00C8586A" w:rsidRDefault="00555A06" w:rsidP="00555A06">
      <w:pPr>
        <w:pStyle w:val="af1"/>
      </w:pPr>
      <w:r w:rsidRPr="00C8586A">
        <w:t xml:space="preserve"> Оценив информационную культуру студентов по каждому из указанных кр</w:t>
      </w:r>
      <w:r w:rsidRPr="00C8586A">
        <w:t>и</w:t>
      </w:r>
      <w:r w:rsidRPr="00C8586A">
        <w:t>териев и оценив по определенной шкале, например десятибалльной, появляе</w:t>
      </w:r>
      <w:r w:rsidRPr="00C8586A">
        <w:t>т</w:t>
      </w:r>
      <w:r w:rsidRPr="00C8586A">
        <w:t xml:space="preserve">ся возможность получить ее интегральную оценку путем суммирования баллов без учета весовых коэффициентов. Далее появляется возможность выразить в процентном соотношении степень </w:t>
      </w:r>
      <w:proofErr w:type="spellStart"/>
      <w:r w:rsidRPr="00C8586A">
        <w:t>сформированности</w:t>
      </w:r>
      <w:proofErr w:type="spellEnd"/>
      <w:r w:rsidRPr="00C8586A">
        <w:t xml:space="preserve"> информационной культ</w:t>
      </w:r>
      <w:r w:rsidRPr="00C8586A">
        <w:t>у</w:t>
      </w:r>
      <w:r w:rsidRPr="00C8586A">
        <w:t xml:space="preserve">ры студента </w:t>
      </w:r>
      <w:proofErr w:type="gramStart"/>
      <w:r w:rsidRPr="00C8586A">
        <w:t>от</w:t>
      </w:r>
      <w:proofErr w:type="gramEnd"/>
      <w:r w:rsidRPr="00C8586A">
        <w:t xml:space="preserve"> максимально возможного. </w:t>
      </w:r>
    </w:p>
    <w:p w:rsidR="00555A06" w:rsidRPr="00C8586A" w:rsidRDefault="00555A06" w:rsidP="00555A06">
      <w:pPr>
        <w:pStyle w:val="af1"/>
      </w:pPr>
      <w:r w:rsidRPr="00C8586A">
        <w:t>И на этом этапе преподавателю необходимо определить критическое зн</w:t>
      </w:r>
      <w:r w:rsidRPr="00C8586A">
        <w:t>а</w:t>
      </w:r>
      <w:r w:rsidRPr="00C8586A">
        <w:t xml:space="preserve">чение </w:t>
      </w:r>
      <w:proofErr w:type="spellStart"/>
      <w:r w:rsidRPr="00C8586A">
        <w:t>сформированности</w:t>
      </w:r>
      <w:proofErr w:type="spellEnd"/>
      <w:r w:rsidRPr="00C8586A">
        <w:t xml:space="preserve"> информационной культуры. Если определенный п</w:t>
      </w:r>
      <w:r w:rsidRPr="00C8586A">
        <w:t>о</w:t>
      </w:r>
      <w:r w:rsidRPr="00C8586A">
        <w:t>казатель оказывается ниже критического, то это говорит о том, что начинать работу с данным студентом по организации его самостоятельной работы сре</w:t>
      </w:r>
      <w:r w:rsidRPr="00C8586A">
        <w:t>д</w:t>
      </w:r>
      <w:r w:rsidRPr="00C8586A">
        <w:t>ствами информационных технологий просто бессмысленно.</w:t>
      </w:r>
    </w:p>
    <w:p w:rsidR="00555A06" w:rsidRPr="00C8586A" w:rsidRDefault="00555A06" w:rsidP="00555A06">
      <w:pPr>
        <w:pStyle w:val="af1"/>
      </w:pPr>
      <w:r w:rsidRPr="00C8586A">
        <w:t xml:space="preserve">К критериям второго уровня имеет смысл </w:t>
      </w:r>
      <w:r>
        <w:t xml:space="preserve">отнести следующие показатели. </w:t>
      </w:r>
      <w:r w:rsidRPr="00C8586A">
        <w:t>В качестве коэффициента, позволяющего определить сокращение времени на самостоятельную работу с использованием информационных технологий</w:t>
      </w:r>
      <w:r>
        <w:t>,</w:t>
      </w:r>
      <w:r w:rsidRPr="00C8586A">
        <w:t xml:space="preserve"> ц</w:t>
      </w:r>
      <w:r w:rsidRPr="00C8586A">
        <w:t>е</w:t>
      </w:r>
      <w:r w:rsidRPr="00C8586A">
        <w:t>лесообразно использовать следующий коэффициент</w:t>
      </w:r>
      <w:proofErr w:type="gramStart"/>
      <w:r w:rsidRPr="00C8586A">
        <w:t>:</w:t>
      </w:r>
      <w:proofErr w:type="gramEnd"/>
    </w:p>
    <w:p w:rsidR="00555A06" w:rsidRPr="00B63763" w:rsidRDefault="00555A06" w:rsidP="00555A06">
      <w:pPr>
        <w:pStyle w:val="af1"/>
      </w:pPr>
      <w:r w:rsidRPr="00B63763">
        <w:object w:dxaOrig="12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34.6pt" o:ole="">
            <v:imagedata r:id="rId10" o:title=""/>
          </v:shape>
          <o:OLEObject Type="Embed" ProgID="Equation.3" ShapeID="_x0000_i1025" DrawAspect="Content" ObjectID="_1379365360" r:id="rId11"/>
        </w:object>
      </w:r>
      <w:r w:rsidRPr="00B63763">
        <w:rPr>
          <w:position w:val="28"/>
        </w:rPr>
        <w:t>,</w:t>
      </w:r>
    </w:p>
    <w:p w:rsidR="00555A06" w:rsidRPr="00C8586A" w:rsidRDefault="00555A06" w:rsidP="00555A06">
      <w:pPr>
        <w:pStyle w:val="af1"/>
        <w:ind w:firstLine="0"/>
      </w:pPr>
      <w:r w:rsidRPr="00C8586A">
        <w:lastRenderedPageBreak/>
        <w:t>где</w:t>
      </w:r>
      <w:proofErr w:type="gramStart"/>
      <w:r w:rsidRPr="00C8586A">
        <w:t xml:space="preserve"> К</w:t>
      </w:r>
      <w:proofErr w:type="gramEnd"/>
      <w:r w:rsidRPr="00C8586A">
        <w:t xml:space="preserve"> – коэффициент эффективности использования времени при организации самостоятельной работы с использованием информационных технологий;</w:t>
      </w:r>
    </w:p>
    <w:p w:rsidR="00555A06" w:rsidRPr="00C8586A" w:rsidRDefault="00555A06" w:rsidP="00555A06">
      <w:pPr>
        <w:pStyle w:val="af1"/>
      </w:pPr>
      <w:r w:rsidRPr="00C8586A">
        <w:rPr>
          <w:position w:val="-6"/>
        </w:rPr>
        <w:object w:dxaOrig="300" w:dyaOrig="279">
          <v:shape id="_x0000_i1026" type="#_x0000_t75" style="width:14.95pt;height:14.05pt" o:ole="">
            <v:imagedata r:id="rId12" o:title=""/>
          </v:shape>
          <o:OLEObject Type="Embed" ProgID="Equation.3" ShapeID="_x0000_i1026" DrawAspect="Content" ObjectID="_1379365361" r:id="rId13"/>
        </w:object>
      </w:r>
      <w:r w:rsidRPr="00C8586A">
        <w:t>– время, затраченное на самостоятельную работу студентов экспериме</w:t>
      </w:r>
      <w:r w:rsidRPr="00C8586A">
        <w:t>н</w:t>
      </w:r>
      <w:r w:rsidRPr="00C8586A">
        <w:t>тальной группы;</w:t>
      </w:r>
    </w:p>
    <w:p w:rsidR="00555A06" w:rsidRPr="00C8586A" w:rsidRDefault="00555A06" w:rsidP="00555A06">
      <w:pPr>
        <w:pStyle w:val="af1"/>
      </w:pPr>
      <w:r w:rsidRPr="00C8586A">
        <w:rPr>
          <w:position w:val="-4"/>
        </w:rPr>
        <w:object w:dxaOrig="320" w:dyaOrig="260">
          <v:shape id="_x0000_i1027" type="#_x0000_t75" style="width:15.9pt;height:13.1pt" o:ole="">
            <v:imagedata r:id="rId14" o:title=""/>
          </v:shape>
          <o:OLEObject Type="Embed" ProgID="Equation.3" ShapeID="_x0000_i1027" DrawAspect="Content" ObjectID="_1379365362" r:id="rId15"/>
        </w:object>
      </w:r>
      <w:r w:rsidRPr="00C8586A">
        <w:t>– время, затраченное на самостоятельную работу студентов контрольной группы.</w:t>
      </w:r>
    </w:p>
    <w:p w:rsidR="00555A06" w:rsidRPr="00C8586A" w:rsidRDefault="00555A06" w:rsidP="00555A06">
      <w:pPr>
        <w:pStyle w:val="af1"/>
      </w:pPr>
      <w:r w:rsidRPr="00C8586A">
        <w:t>К критериям второго уровня при оценке эффективности организации сам</w:t>
      </w:r>
      <w:r w:rsidRPr="00C8586A">
        <w:t>о</w:t>
      </w:r>
      <w:r w:rsidRPr="00C8586A">
        <w:t xml:space="preserve">стоятельной работы студентов средствами </w:t>
      </w:r>
      <w:proofErr w:type="gramStart"/>
      <w:r w:rsidRPr="00C8586A">
        <w:t>ИТ</w:t>
      </w:r>
      <w:proofErr w:type="gramEnd"/>
      <w:r w:rsidRPr="00C8586A">
        <w:t xml:space="preserve"> имеет смысл отнести следу</w:t>
      </w:r>
      <w:r w:rsidRPr="00C8586A">
        <w:t>ю</w:t>
      </w:r>
      <w:r w:rsidRPr="00C8586A">
        <w:t>щие показатели:</w:t>
      </w:r>
    </w:p>
    <w:p w:rsidR="00555A06" w:rsidRPr="00C8586A" w:rsidRDefault="00555A06" w:rsidP="00555A06">
      <w:pPr>
        <w:pStyle w:val="af1"/>
        <w:numPr>
          <w:ilvl w:val="0"/>
          <w:numId w:val="93"/>
        </w:numPr>
      </w:pPr>
      <w:r w:rsidRPr="00C8586A">
        <w:t>материально</w:t>
      </w:r>
      <w:r>
        <w:t>е</w:t>
      </w:r>
      <w:r w:rsidRPr="00C8586A">
        <w:t xml:space="preserve"> обеспечени</w:t>
      </w:r>
      <w:r>
        <w:t>е</w:t>
      </w:r>
      <w:r w:rsidRPr="00C8586A">
        <w:t xml:space="preserve"> (наличие у студентов необходимой техники);</w:t>
      </w:r>
    </w:p>
    <w:p w:rsidR="00555A06" w:rsidRPr="00C8586A" w:rsidRDefault="00555A06" w:rsidP="00555A06">
      <w:pPr>
        <w:pStyle w:val="af1"/>
        <w:numPr>
          <w:ilvl w:val="0"/>
          <w:numId w:val="93"/>
        </w:numPr>
      </w:pPr>
      <w:r w:rsidRPr="00C8586A">
        <w:t>среднее врем</w:t>
      </w:r>
      <w:r>
        <w:t>я</w:t>
      </w:r>
      <w:r w:rsidRPr="00C8586A">
        <w:t xml:space="preserve"> контроля;</w:t>
      </w:r>
    </w:p>
    <w:p w:rsidR="00555A06" w:rsidRPr="00C8586A" w:rsidRDefault="00555A06" w:rsidP="00555A06">
      <w:pPr>
        <w:pStyle w:val="af1"/>
        <w:numPr>
          <w:ilvl w:val="0"/>
          <w:numId w:val="93"/>
        </w:numPr>
      </w:pPr>
      <w:r w:rsidRPr="00C8586A">
        <w:t>выигрыш по времени для преподавателя;</w:t>
      </w:r>
    </w:p>
    <w:p w:rsidR="00555A06" w:rsidRPr="00C8586A" w:rsidRDefault="00555A06" w:rsidP="00555A06">
      <w:pPr>
        <w:pStyle w:val="af1"/>
        <w:numPr>
          <w:ilvl w:val="0"/>
          <w:numId w:val="93"/>
        </w:numPr>
      </w:pPr>
      <w:r w:rsidRPr="00C8586A">
        <w:t>выигрыш в объеме информации;</w:t>
      </w:r>
    </w:p>
    <w:p w:rsidR="00555A06" w:rsidRPr="00C8586A" w:rsidRDefault="00555A06" w:rsidP="00555A06">
      <w:pPr>
        <w:pStyle w:val="af1"/>
        <w:numPr>
          <w:ilvl w:val="0"/>
          <w:numId w:val="93"/>
        </w:numPr>
      </w:pPr>
      <w:r w:rsidRPr="00C8586A">
        <w:t>выигрыш в эффективности обучения.</w:t>
      </w:r>
    </w:p>
    <w:p w:rsidR="00555A06" w:rsidRPr="00C8586A" w:rsidRDefault="00555A06" w:rsidP="00555A06">
      <w:pPr>
        <w:pStyle w:val="af1"/>
      </w:pPr>
      <w:r w:rsidRPr="00C8586A">
        <w:t xml:space="preserve"> При оценке эффективности формирования компетенций студентов при и</w:t>
      </w:r>
      <w:r w:rsidRPr="00C8586A">
        <w:t>с</w:t>
      </w:r>
      <w:r w:rsidRPr="00C8586A">
        <w:t xml:space="preserve">пользовании </w:t>
      </w:r>
      <w:proofErr w:type="gramStart"/>
      <w:r w:rsidRPr="00C8586A">
        <w:t>ИТ</w:t>
      </w:r>
      <w:proofErr w:type="gramEnd"/>
      <w:r w:rsidRPr="00C8586A">
        <w:t xml:space="preserve"> важное значение имеет не только непосредственное опред</w:t>
      </w:r>
      <w:r w:rsidRPr="00C8586A">
        <w:t>е</w:t>
      </w:r>
      <w:r w:rsidRPr="00C8586A">
        <w:t>ление эффективности применения информационных средств в организации самостоятельной работы, но и сравнительный анализ их продуктивности, что позволяет опираться в обучении на наиболее оптимальные из них. С этой ц</w:t>
      </w:r>
      <w:r w:rsidRPr="00C8586A">
        <w:t>е</w:t>
      </w:r>
      <w:r w:rsidRPr="00C8586A">
        <w:t xml:space="preserve">лью для определения эффективности целесообразно исходить из следующей формулы: </w:t>
      </w:r>
    </w:p>
    <w:p w:rsidR="00555A06" w:rsidRPr="00C8586A" w:rsidRDefault="00555A06" w:rsidP="00555A06">
      <w:pPr>
        <w:pStyle w:val="af1"/>
      </w:pPr>
      <w:r w:rsidRPr="00C8586A">
        <w:rPr>
          <w:position w:val="-30"/>
        </w:rPr>
        <w:object w:dxaOrig="1700" w:dyaOrig="700">
          <v:shape id="_x0000_i1028" type="#_x0000_t75" style="width:85.1pt;height:34.6pt" o:ole="">
            <v:imagedata r:id="rId16" o:title=""/>
          </v:shape>
          <o:OLEObject Type="Embed" ProgID="Equation.3" ShapeID="_x0000_i1028" DrawAspect="Content" ObjectID="_1379365363" r:id="rId17"/>
        </w:object>
      </w:r>
      <w:r w:rsidRPr="00C8586A">
        <w:t>,</w:t>
      </w:r>
    </w:p>
    <w:p w:rsidR="00555A06" w:rsidRPr="00C8586A" w:rsidRDefault="00555A06" w:rsidP="00555A06">
      <w:pPr>
        <w:pStyle w:val="af1"/>
        <w:ind w:firstLine="0"/>
      </w:pPr>
      <w:r w:rsidRPr="00C8586A">
        <w:t>где</w:t>
      </w:r>
      <w:proofErr w:type="gramStart"/>
      <w:r w:rsidRPr="00C8586A">
        <w:t xml:space="preserve"> Э</w:t>
      </w:r>
      <w:proofErr w:type="gramEnd"/>
      <w:r w:rsidRPr="00C8586A">
        <w:t xml:space="preserve"> – эффективность, в процентах;</w:t>
      </w:r>
    </w:p>
    <w:p w:rsidR="00555A06" w:rsidRPr="00C8586A" w:rsidRDefault="00555A06" w:rsidP="00555A06">
      <w:pPr>
        <w:pStyle w:val="af1"/>
      </w:pPr>
      <w:proofErr w:type="spellStart"/>
      <w:r w:rsidRPr="00C8586A">
        <w:t>Сэ</w:t>
      </w:r>
      <w:proofErr w:type="spellEnd"/>
      <w:r w:rsidRPr="00C8586A">
        <w:t xml:space="preserve"> – сумма оценок, полученных экспериментальной группой за самосто</w:t>
      </w:r>
      <w:r w:rsidRPr="00C8586A">
        <w:t>я</w:t>
      </w:r>
      <w:r w:rsidRPr="00C8586A">
        <w:t xml:space="preserve">тельную работу по итогам обучения с использованием информационных средств обучения; </w:t>
      </w:r>
    </w:p>
    <w:p w:rsidR="00555A06" w:rsidRPr="00C8586A" w:rsidRDefault="00555A06" w:rsidP="00555A06">
      <w:pPr>
        <w:pStyle w:val="af1"/>
      </w:pPr>
      <w:proofErr w:type="spellStart"/>
      <w:r w:rsidRPr="00C8586A">
        <w:t>С</w:t>
      </w:r>
      <w:r w:rsidRPr="00C8586A">
        <w:rPr>
          <w:vertAlign w:val="subscript"/>
        </w:rPr>
        <w:t>к</w:t>
      </w:r>
      <w:proofErr w:type="spellEnd"/>
      <w:r w:rsidRPr="00C8586A">
        <w:rPr>
          <w:vertAlign w:val="subscript"/>
        </w:rPr>
        <w:t xml:space="preserve">  </w:t>
      </w:r>
      <w:r w:rsidRPr="00C8586A">
        <w:t xml:space="preserve">– сумма оценок, полученных контрольной группой. </w:t>
      </w:r>
    </w:p>
    <w:p w:rsidR="00555A06" w:rsidRPr="00E4595B" w:rsidRDefault="00555A06" w:rsidP="00555A06">
      <w:pPr>
        <w:pStyle w:val="af1"/>
        <w:rPr>
          <w:spacing w:val="-4"/>
        </w:rPr>
      </w:pPr>
      <w:r w:rsidRPr="00E4595B">
        <w:rPr>
          <w:spacing w:val="-4"/>
        </w:rPr>
        <w:t>Нами была разработана и реализована локальная версия портала информ</w:t>
      </w:r>
      <w:r w:rsidRPr="00E4595B">
        <w:rPr>
          <w:spacing w:val="-4"/>
        </w:rPr>
        <w:t>а</w:t>
      </w:r>
      <w:r w:rsidRPr="00E4595B">
        <w:rPr>
          <w:spacing w:val="-4"/>
        </w:rPr>
        <w:t>ционного обеспечения самостоятельной работы студентов при изучении англи</w:t>
      </w:r>
      <w:r w:rsidRPr="00E4595B">
        <w:rPr>
          <w:spacing w:val="-4"/>
        </w:rPr>
        <w:t>й</w:t>
      </w:r>
      <w:r w:rsidRPr="00E4595B">
        <w:rPr>
          <w:spacing w:val="-4"/>
        </w:rPr>
        <w:t>ского языка в техническом вузе. В электронном виде она использовалась студе</w:t>
      </w:r>
      <w:r w:rsidRPr="00E4595B">
        <w:rPr>
          <w:spacing w:val="-4"/>
        </w:rPr>
        <w:t>н</w:t>
      </w:r>
      <w:r w:rsidRPr="00E4595B">
        <w:rPr>
          <w:spacing w:val="-4"/>
        </w:rPr>
        <w:t>тами экспериментальной группы. Количество студентов в ней составило 52 чел</w:t>
      </w:r>
      <w:r w:rsidRPr="00E4595B">
        <w:rPr>
          <w:spacing w:val="-4"/>
        </w:rPr>
        <w:t>о</w:t>
      </w:r>
      <w:r w:rsidRPr="00E4595B">
        <w:rPr>
          <w:spacing w:val="-4"/>
        </w:rPr>
        <w:t>века. Контрольная группа составила 55 человек. Теперь ведутся работы по ее размещению в Интернете с использованием популярных и доступных технологий</w:t>
      </w:r>
      <w:r>
        <w:rPr>
          <w:spacing w:val="-4"/>
        </w:rPr>
        <w:t>,</w:t>
      </w:r>
      <w:r w:rsidRPr="00E4595B">
        <w:rPr>
          <w:spacing w:val="-4"/>
        </w:rPr>
        <w:t xml:space="preserve"> в частности технологии </w:t>
      </w:r>
      <w:proofErr w:type="spellStart"/>
      <w:r w:rsidRPr="00E4595B">
        <w:rPr>
          <w:spacing w:val="-4"/>
          <w:lang w:val="en-US"/>
        </w:rPr>
        <w:t>WordPress</w:t>
      </w:r>
      <w:proofErr w:type="spellEnd"/>
      <w:r w:rsidRPr="00E4595B">
        <w:rPr>
          <w:spacing w:val="-4"/>
        </w:rPr>
        <w:t xml:space="preserve">. </w:t>
      </w:r>
    </w:p>
    <w:p w:rsidR="00555A06" w:rsidRPr="00C8586A" w:rsidRDefault="00555A06" w:rsidP="00555A06">
      <w:pPr>
        <w:pStyle w:val="af1"/>
      </w:pPr>
      <w:r w:rsidRPr="00C8586A">
        <w:t>Портал включает в себя четыре основных структурных блока: информац</w:t>
      </w:r>
      <w:r w:rsidRPr="00C8586A">
        <w:t>и</w:t>
      </w:r>
      <w:r w:rsidRPr="00C8586A">
        <w:t>онный, контрольный, блок персонализации и блок обеспечения информацио</w:t>
      </w:r>
      <w:r w:rsidRPr="00C8586A">
        <w:t>н</w:t>
      </w:r>
      <w:r w:rsidRPr="00C8586A">
        <w:t>ного взаимодействия. Основная цель информационного блока состоит в созд</w:t>
      </w:r>
      <w:r w:rsidRPr="00C8586A">
        <w:t>а</w:t>
      </w:r>
      <w:r w:rsidRPr="00C8586A">
        <w:t>нии эффективного механизма представления</w:t>
      </w:r>
      <w:r>
        <w:t xml:space="preserve"> </w:t>
      </w:r>
      <w:r w:rsidRPr="00C8586A">
        <w:t>дидактических</w:t>
      </w:r>
      <w:r>
        <w:t xml:space="preserve"> материалов</w:t>
      </w:r>
      <w:r w:rsidRPr="00C8586A">
        <w:t>, отв</w:t>
      </w:r>
      <w:r w:rsidRPr="00C8586A">
        <w:t>о</w:t>
      </w:r>
      <w:r w:rsidRPr="00C8586A">
        <w:t>димых для самостоятельной работы</w:t>
      </w:r>
      <w:r>
        <w:t xml:space="preserve"> студента</w:t>
      </w:r>
      <w:r w:rsidRPr="00C8586A">
        <w:t>. В его структуру входит электро</w:t>
      </w:r>
      <w:r w:rsidRPr="00C8586A">
        <w:t>н</w:t>
      </w:r>
      <w:r w:rsidRPr="00C8586A">
        <w:t>ный курс лекций (на настоящий момент представлены лекции для двух техн</w:t>
      </w:r>
      <w:r w:rsidRPr="00C8586A">
        <w:t>и</w:t>
      </w:r>
      <w:r w:rsidRPr="00C8586A">
        <w:t xml:space="preserve">ческих специальностей в соответствии с </w:t>
      </w:r>
      <w:proofErr w:type="spellStart"/>
      <w:r w:rsidRPr="00C8586A">
        <w:t>ГОСом</w:t>
      </w:r>
      <w:proofErr w:type="spellEnd"/>
      <w:r w:rsidRPr="00C8586A">
        <w:t>), электронный справочник по грамматике, мультимедийные материалы. Организация справочно-информационных материалов по гипертекстовому принципу позволяет созд</w:t>
      </w:r>
      <w:r w:rsidRPr="00C8586A">
        <w:t>а</w:t>
      </w:r>
      <w:r w:rsidRPr="00C8586A">
        <w:t>вать ссылки в тексте с основных понятий  на опорные статьи, которые дополн</w:t>
      </w:r>
      <w:r w:rsidRPr="00C8586A">
        <w:t>и</w:t>
      </w:r>
      <w:r w:rsidRPr="00C8586A">
        <w:t xml:space="preserve">тельно раскрывают их содержание. Целью контрольного блока является оценка </w:t>
      </w:r>
      <w:proofErr w:type="spellStart"/>
      <w:r w:rsidRPr="00C8586A">
        <w:t>сформированности</w:t>
      </w:r>
      <w:proofErr w:type="spellEnd"/>
      <w:r w:rsidRPr="00C8586A">
        <w:t xml:space="preserve"> языковых компетенций студентов. В его состав входит: 1) модуль входного контроля, который предлагается пройти студентам при первом посещении портала; 2) пробные тестовые задания, переход на которые может быть осуществлен по ссылке после лекции; 3) итоговый контроль по разделам лекционного материала. Блок персонализации включает систему регистрации на портале, регистрацию данных для организации автоматизированной связи </w:t>
      </w:r>
      <w:r w:rsidRPr="00C8586A">
        <w:lastRenderedPageBreak/>
        <w:t xml:space="preserve">со студентом. Четвертый блок обеспечения информационного взаимодействия включает в себя систему рассылки </w:t>
      </w:r>
      <w:r w:rsidRPr="00C8586A">
        <w:rPr>
          <w:lang w:val="en-US"/>
        </w:rPr>
        <w:t>RSS</w:t>
      </w:r>
      <w:r w:rsidRPr="00C8586A">
        <w:t>-ленты, формирование и рассылку п</w:t>
      </w:r>
      <w:r w:rsidRPr="00C8586A">
        <w:t>и</w:t>
      </w:r>
      <w:r w:rsidRPr="00C8586A">
        <w:t>сем с анализом результатов входного контроля, организацию обратной связи.</w:t>
      </w:r>
    </w:p>
    <w:p w:rsidR="00555A06" w:rsidRPr="00C8586A" w:rsidRDefault="00555A06" w:rsidP="00555A06">
      <w:pPr>
        <w:pStyle w:val="af1"/>
      </w:pPr>
      <w:proofErr w:type="gramStart"/>
      <w:r w:rsidRPr="00C8586A">
        <w:t xml:space="preserve">Критерии </w:t>
      </w:r>
      <w:proofErr w:type="spellStart"/>
      <w:r w:rsidRPr="00C8586A">
        <w:t>сформированности</w:t>
      </w:r>
      <w:proofErr w:type="spellEnd"/>
      <w:r w:rsidRPr="00C8586A">
        <w:t xml:space="preserve"> информационной культуры студентов сост</w:t>
      </w:r>
      <w:r w:rsidRPr="00C8586A">
        <w:t>а</w:t>
      </w:r>
      <w:r w:rsidRPr="00C8586A">
        <w:t>вили 76 и 61% в экспериментальной и контрольной группах соответственно.</w:t>
      </w:r>
      <w:proofErr w:type="gramEnd"/>
      <w:r w:rsidRPr="00C8586A">
        <w:t xml:space="preserve"> К</w:t>
      </w:r>
      <w:r w:rsidRPr="00C8586A">
        <w:t>о</w:t>
      </w:r>
      <w:r w:rsidRPr="00C8586A">
        <w:t xml:space="preserve">эффициент эффективности использования средств </w:t>
      </w:r>
      <w:proofErr w:type="gramStart"/>
      <w:r w:rsidRPr="00C8586A">
        <w:t>ИТ</w:t>
      </w:r>
      <w:proofErr w:type="gramEnd"/>
      <w:r w:rsidRPr="00C8586A">
        <w:t xml:space="preserve"> при организации сам</w:t>
      </w:r>
      <w:r w:rsidRPr="00C8586A">
        <w:t>о</w:t>
      </w:r>
      <w:r w:rsidRPr="00C8586A">
        <w:t>стоятельной работы студентов составил 16,8%. Коэффициент эффективности использования времени рассчитали на основе данных опроса студентов. Он составил 23,8%.</w:t>
      </w:r>
    </w:p>
    <w:p w:rsidR="005D5267" w:rsidRPr="00380BA5" w:rsidRDefault="00555A06" w:rsidP="00555A06">
      <w:pPr>
        <w:pStyle w:val="af1"/>
      </w:pPr>
      <w:r w:rsidRPr="00C8586A">
        <w:t>Исследование эффективности использования средств информационных технологий  при организации самостоятельной работы должно быть направл</w:t>
      </w:r>
      <w:r w:rsidRPr="00C8586A">
        <w:t>е</w:t>
      </w:r>
      <w:r w:rsidRPr="00C8586A">
        <w:t>но не столько на фиксирование и оценку конечного результата, сколько на условия протекания всего процесса обучения, динамику учебной деятельности. Показатели, учитываемые в процедуре оценки, должны содержать все те х</w:t>
      </w:r>
      <w:r w:rsidRPr="00C8586A">
        <w:t>а</w:t>
      </w:r>
      <w:r w:rsidRPr="00C8586A">
        <w:t xml:space="preserve">рактеристики учебной деятельности, которые на сегодняшний день выявлены в  ряде педагогических исследований. </w:t>
      </w:r>
      <w:r w:rsidR="009B0306" w:rsidRPr="00380BA5">
        <w:t xml:space="preserve"> </w:t>
      </w:r>
    </w:p>
    <w:sectPr w:rsidR="005D5267" w:rsidRPr="00380BA5" w:rsidSect="009B0306">
      <w:footerReference w:type="even" r:id="rId18"/>
      <w:footerReference w:type="default" r:id="rId19"/>
      <w:headerReference w:type="first" r:id="rId20"/>
      <w:footerReference w:type="first" r:id="rId21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00" w:rsidRDefault="00735A00">
      <w:r>
        <w:separator/>
      </w:r>
    </w:p>
  </w:endnote>
  <w:endnote w:type="continuationSeparator" w:id="0">
    <w:p w:rsidR="00735A00" w:rsidRDefault="007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55A06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555A06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00" w:rsidRDefault="00735A00">
      <w:r>
        <w:separator/>
      </w:r>
    </w:p>
  </w:footnote>
  <w:footnote w:type="continuationSeparator" w:id="0">
    <w:p w:rsidR="00735A00" w:rsidRDefault="0073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55A06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A00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7B3621-2E50-4041-B9C3-46DA4B81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2011-10-05T19:56:00Z</dcterms:created>
  <dcterms:modified xsi:type="dcterms:W3CDTF">2011-10-05T19:56:00Z</dcterms:modified>
</cp:coreProperties>
</file>