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A" w:rsidRDefault="00726D4A" w:rsidP="00726D4A">
      <w:pPr>
        <w:pStyle w:val="11"/>
      </w:pPr>
      <w:bookmarkStart w:id="0" w:name="_Toc304389928"/>
      <w:bookmarkStart w:id="1" w:name="_Toc304390236"/>
      <w:r>
        <w:t>Информационная безопасность как необходимый элемент развития информатизации вуза</w:t>
      </w:r>
      <w:bookmarkEnd w:id="0"/>
      <w:bookmarkEnd w:id="1"/>
    </w:p>
    <w:p w:rsidR="00726D4A" w:rsidRDefault="00726D4A" w:rsidP="00726D4A">
      <w:pPr>
        <w:pStyle w:val="22"/>
      </w:pPr>
      <w:bookmarkStart w:id="2" w:name="_Toc304389929"/>
      <w:bookmarkStart w:id="3" w:name="_Toc304390237"/>
      <w:r>
        <w:t>А. И. Горелова</w:t>
      </w:r>
      <w:r>
        <w:fldChar w:fldCharType="begin"/>
      </w:r>
      <w:r>
        <w:instrText xml:space="preserve"> XE "</w:instrText>
      </w:r>
      <w:r w:rsidRPr="00177BA2">
        <w:instrText>Горелова</w:instrText>
      </w:r>
      <w:r w:rsidRPr="002F75F6">
        <w:instrText xml:space="preserve"> </w:instrText>
      </w:r>
      <w:r>
        <w:instrText xml:space="preserve">А. И." </w:instrText>
      </w:r>
      <w:r>
        <w:fldChar w:fldCharType="end"/>
      </w:r>
      <w:r>
        <w:t>, С. Н. Ефимова</w:t>
      </w:r>
      <w:bookmarkEnd w:id="2"/>
      <w:bookmarkEnd w:id="3"/>
      <w:r>
        <w:fldChar w:fldCharType="begin"/>
      </w:r>
      <w:r>
        <w:instrText xml:space="preserve"> XE "</w:instrText>
      </w:r>
      <w:r w:rsidRPr="00177BA2">
        <w:instrText>Ефимова</w:instrText>
      </w:r>
      <w:r w:rsidRPr="002F75F6">
        <w:instrText xml:space="preserve"> </w:instrText>
      </w:r>
      <w:r>
        <w:instrText xml:space="preserve">С. Н." </w:instrText>
      </w:r>
      <w:r>
        <w:fldChar w:fldCharType="end"/>
      </w:r>
    </w:p>
    <w:p w:rsidR="00726D4A" w:rsidRDefault="00726D4A" w:rsidP="00726D4A">
      <w:pPr>
        <w:pStyle w:val="ad"/>
      </w:pPr>
      <w:r>
        <w:t>ЗАО «Лаборатория Касперского»</w:t>
      </w:r>
      <w:bookmarkStart w:id="4" w:name="_GoBack"/>
      <w:bookmarkEnd w:id="4"/>
      <w:r>
        <w:fldChar w:fldCharType="begin"/>
      </w:r>
      <w:r>
        <w:instrText xml:space="preserve"> XE "Л</w:instrText>
      </w:r>
      <w:r w:rsidRPr="00177BA2">
        <w:instrText xml:space="preserve"> 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«Лаборатория Касперского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»</w:instrText>
      </w:r>
      <w:r>
        <w:instrText xml:space="preserve">, ЗАО" </w:instrText>
      </w:r>
      <w:r>
        <w:fldChar w:fldCharType="end"/>
      </w:r>
    </w:p>
    <w:p w:rsidR="00726D4A" w:rsidRDefault="00726D4A" w:rsidP="00726D4A">
      <w:pPr>
        <w:pStyle w:val="ad"/>
      </w:pPr>
      <w:r>
        <w:t>Москва</w:t>
      </w:r>
    </w:p>
    <w:p w:rsidR="00726D4A" w:rsidRPr="002F75F6" w:rsidRDefault="00726D4A" w:rsidP="00726D4A">
      <w:pPr>
        <w:pStyle w:val="af"/>
      </w:pPr>
      <w:proofErr w:type="spellStart"/>
      <w:r w:rsidRPr="002F75F6">
        <w:rPr>
          <w:lang w:val="en-US"/>
        </w:rPr>
        <w:t>Anastasiya</w:t>
      </w:r>
      <w:proofErr w:type="spellEnd"/>
      <w:r w:rsidRPr="002F75F6">
        <w:t>.</w:t>
      </w:r>
      <w:proofErr w:type="spellStart"/>
      <w:r w:rsidRPr="002F75F6">
        <w:rPr>
          <w:lang w:val="en-US"/>
        </w:rPr>
        <w:t>Gorelova</w:t>
      </w:r>
      <w:proofErr w:type="spellEnd"/>
      <w:r w:rsidRPr="002F75F6">
        <w:t>@</w:t>
      </w:r>
      <w:proofErr w:type="spellStart"/>
      <w:r w:rsidRPr="002F75F6">
        <w:rPr>
          <w:lang w:val="en-US"/>
        </w:rPr>
        <w:t>kaspersky</w:t>
      </w:r>
      <w:proofErr w:type="spellEnd"/>
      <w:r w:rsidRPr="002F75F6">
        <w:t>.</w:t>
      </w:r>
      <w:r w:rsidRPr="002F75F6">
        <w:rPr>
          <w:lang w:val="en-US"/>
        </w:rPr>
        <w:t>com</w:t>
      </w:r>
    </w:p>
    <w:p w:rsidR="00726D4A" w:rsidRPr="003F15BB" w:rsidRDefault="00726D4A" w:rsidP="00726D4A">
      <w:pPr>
        <w:pStyle w:val="af1"/>
        <w:rPr>
          <w:spacing w:val="-4"/>
        </w:rPr>
      </w:pPr>
      <w:r w:rsidRPr="003F15BB">
        <w:rPr>
          <w:spacing w:val="-4"/>
        </w:rPr>
        <w:t>Информационная грамотность и навыки безопасной работы с современными компьютерными средствами сегодня являются одними из самых востребованных и необходимых современному выпускнику университета знаний. Информатизация вуза включает в себя несколько направлений, таких как административно-управленческое, улучшение характеристик учебного процесса, развитие научно-исследовательских проектов и создание новых форм обучения (например, диста</w:t>
      </w:r>
      <w:r w:rsidRPr="003F15BB">
        <w:rPr>
          <w:spacing w:val="-4"/>
        </w:rPr>
        <w:t>н</w:t>
      </w:r>
      <w:r w:rsidRPr="003F15BB">
        <w:rPr>
          <w:spacing w:val="-4"/>
        </w:rPr>
        <w:t>ционное обучение); все они требуют не только достаточного финансирования, но и понимания проблем безопасности, порядка организации защищенной сети, обуч</w:t>
      </w:r>
      <w:r w:rsidRPr="003F15BB">
        <w:rPr>
          <w:spacing w:val="-4"/>
        </w:rPr>
        <w:t>е</w:t>
      </w:r>
      <w:r w:rsidRPr="003F15BB">
        <w:rPr>
          <w:spacing w:val="-4"/>
        </w:rPr>
        <w:t>ния пользователей грамотной работе в новой информационной среде.</w:t>
      </w:r>
    </w:p>
    <w:p w:rsidR="00726D4A" w:rsidRDefault="00726D4A" w:rsidP="00726D4A">
      <w:pPr>
        <w:pStyle w:val="af1"/>
      </w:pPr>
      <w:r>
        <w:t>Ввиду новых условий на передовую информатизации после технического оснащения вуза должно выйти обучение всех участников: администрации вуза, преподавателей, студентов, родителей, непосредственно пользующихся всей новой инфраструктурой вуза.</w:t>
      </w:r>
    </w:p>
    <w:p w:rsidR="00726D4A" w:rsidRDefault="00726D4A" w:rsidP="00726D4A">
      <w:pPr>
        <w:pStyle w:val="af1"/>
      </w:pPr>
      <w:r>
        <w:t>Безопасность каждого из уровней инфраструктуры требует своего подхода, знаний и умений. Рассмотрим уровни подробно:</w:t>
      </w:r>
    </w:p>
    <w:p w:rsidR="00726D4A" w:rsidRDefault="00726D4A" w:rsidP="00726D4A">
      <w:pPr>
        <w:pStyle w:val="af1"/>
        <w:numPr>
          <w:ilvl w:val="0"/>
          <w:numId w:val="143"/>
        </w:numPr>
      </w:pPr>
      <w:r>
        <w:t>Административно-управленческий уровень. Включает в себя использ</w:t>
      </w:r>
      <w:r>
        <w:t>о</w:t>
      </w:r>
      <w:r>
        <w:t>вание ИТ-средств для оптимизации управленческих задач, построения единой корпоративной сети, создания баз данных. На этом уровне нео</w:t>
      </w:r>
      <w:r>
        <w:t>б</w:t>
      </w:r>
      <w:r>
        <w:t>ходимо обеспечить безопасность всех узлов на уровне сети, как-то бе</w:t>
      </w:r>
      <w:r>
        <w:t>з</w:t>
      </w:r>
      <w:r>
        <w:t xml:space="preserve">опасность серверов, </w:t>
      </w:r>
      <w:proofErr w:type="gramStart"/>
      <w:r>
        <w:t>интернет-шлюзов</w:t>
      </w:r>
      <w:proofErr w:type="gramEnd"/>
      <w:r>
        <w:t>, организовать и обеспечить р</w:t>
      </w:r>
      <w:r>
        <w:t>е</w:t>
      </w:r>
      <w:r>
        <w:t>зервное копирование, безопасность и сохранность персональных данных и т.п. Необходимыми знаниями должны обладать системные админ</w:t>
      </w:r>
      <w:r>
        <w:t>и</w:t>
      </w:r>
      <w:r>
        <w:t>страторы вуза. Однако их важно постоянно актуализировать: знакомит</w:t>
      </w:r>
      <w:r>
        <w:t>ь</w:t>
      </w:r>
      <w:r>
        <w:t>ся с новыми технологиями, программными продуктами, инструментами, владеть знаниями о современных компьютерных угрозах и методах з</w:t>
      </w:r>
      <w:r>
        <w:t>а</w:t>
      </w:r>
      <w:r>
        <w:t>щиты от них.</w:t>
      </w:r>
    </w:p>
    <w:p w:rsidR="00726D4A" w:rsidRDefault="00726D4A" w:rsidP="00726D4A">
      <w:pPr>
        <w:pStyle w:val="af1"/>
        <w:numPr>
          <w:ilvl w:val="0"/>
          <w:numId w:val="143"/>
        </w:numPr>
      </w:pPr>
      <w:r>
        <w:t>Персональный уровень. Важным разделом этого уровня является работа с пользователями инфраструктуры: преподавателями и студентами, а также родителями – внешними пользователями инфраструктуры. Пом</w:t>
      </w:r>
      <w:r>
        <w:t>и</w:t>
      </w:r>
      <w:r>
        <w:t xml:space="preserve">мо программной защиты персональных компьютеров на рабочих местах, необходимо образовывать пользователей на предмет ознакомления с новыми уловками </w:t>
      </w:r>
      <w:proofErr w:type="spellStart"/>
      <w:r>
        <w:t>киберпреступников</w:t>
      </w:r>
      <w:proofErr w:type="spellEnd"/>
      <w:r>
        <w:t xml:space="preserve">, направленных на кражу, взлом и хищение важной информации. Для повышения уровня компьютерной грамотности требуется постоянное владение современной ситуацией в сфере </w:t>
      </w:r>
      <w:proofErr w:type="gramStart"/>
      <w:r>
        <w:t>угроз</w:t>
      </w:r>
      <w:proofErr w:type="gramEnd"/>
      <w:r>
        <w:t xml:space="preserve">: какие атаки существуют, на что направлены, как их узнать, что делать при столкновении с </w:t>
      </w:r>
      <w:proofErr w:type="spellStart"/>
      <w:r>
        <w:t>киберугрозой</w:t>
      </w:r>
      <w:proofErr w:type="spellEnd"/>
      <w:r>
        <w:t>.</w:t>
      </w:r>
    </w:p>
    <w:p w:rsidR="00726D4A" w:rsidRDefault="00726D4A" w:rsidP="00726D4A">
      <w:pPr>
        <w:pStyle w:val="af1"/>
        <w:numPr>
          <w:ilvl w:val="0"/>
          <w:numId w:val="143"/>
        </w:numPr>
      </w:pPr>
      <w:r>
        <w:t>Пользовательский уровень. Значимыми являются знания сетевого этик</w:t>
      </w:r>
      <w:r>
        <w:t>е</w:t>
      </w:r>
      <w:r>
        <w:t>та и понимание последствий необдуманных действий в сети. Не секрет, что большая часть студентов являются активными пользователями с</w:t>
      </w:r>
      <w:r>
        <w:t>о</w:t>
      </w:r>
      <w:r>
        <w:t>циальных сетей, форумов, блогов. Размещаемая на этих страницах и</w:t>
      </w:r>
      <w:r>
        <w:t>н</w:t>
      </w:r>
      <w:r>
        <w:t xml:space="preserve">формация, кажущаяся безобидной в настоящее время, может сыграть отрицательную роль в будущем. К сожалению, об этом практически не говорят на лекциях по информационным технологиям, безликость </w:t>
      </w:r>
      <w:proofErr w:type="gramStart"/>
      <w:r>
        <w:t>и</w:t>
      </w:r>
      <w:r>
        <w:t>н</w:t>
      </w:r>
      <w:r>
        <w:t>тернет-сообществ</w:t>
      </w:r>
      <w:proofErr w:type="gramEnd"/>
      <w:r>
        <w:t xml:space="preserve"> привлекает молодежь вседозволенностью. Однако последствия могут быть необратимы. Важно понимать, что любая и</w:t>
      </w:r>
      <w:r>
        <w:t>н</w:t>
      </w:r>
      <w:r>
        <w:t>формация, когда-либо размещенная в сети, останется там навсегда.</w:t>
      </w:r>
    </w:p>
    <w:p w:rsidR="00726D4A" w:rsidRDefault="00726D4A" w:rsidP="00726D4A">
      <w:pPr>
        <w:pStyle w:val="af1"/>
      </w:pPr>
      <w:r>
        <w:lastRenderedPageBreak/>
        <w:t>К сожалению, учебная программа вуза, загрузка преподавателей и недост</w:t>
      </w:r>
      <w:r>
        <w:t>а</w:t>
      </w:r>
      <w:r>
        <w:t>ток необходимых актуальных сведений не всегда позволяют решить проблему обучения безопасной работе в условиях информатизации вуза в кратчайшие сроки. Необходимыми знаниями должны делиться представители ИТ-</w:t>
      </w:r>
      <w:proofErr w:type="spellStart"/>
      <w:r>
        <w:t>вендоров</w:t>
      </w:r>
      <w:proofErr w:type="spellEnd"/>
      <w:r>
        <w:t>, заинтересованные в подготовке высококлассных специалистов. Именно на этом этапе возникает неразрывная связь вуз – предприятие, нацеленная на сове</w:t>
      </w:r>
      <w:r>
        <w:t>р</w:t>
      </w:r>
      <w:r>
        <w:t xml:space="preserve">шенствование образовательной среды. Добиться эффективной работы схемы вуз – </w:t>
      </w:r>
      <w:proofErr w:type="spellStart"/>
      <w:r>
        <w:t>предпритяие</w:t>
      </w:r>
      <w:proofErr w:type="spellEnd"/>
      <w:r>
        <w:t xml:space="preserve"> можно, решая комплекс задач:</w:t>
      </w:r>
    </w:p>
    <w:p w:rsidR="00726D4A" w:rsidRDefault="00726D4A" w:rsidP="00726D4A">
      <w:pPr>
        <w:pStyle w:val="af1"/>
      </w:pPr>
      <w:r>
        <w:t xml:space="preserve">1. Обучение преподавателей (стажировки). При участии ИТ-компании и ее экспертов; </w:t>
      </w:r>
    </w:p>
    <w:p w:rsidR="00726D4A" w:rsidRDefault="00726D4A" w:rsidP="00726D4A">
      <w:pPr>
        <w:pStyle w:val="af1"/>
      </w:pPr>
      <w:r>
        <w:t>2. Привлечение студентов к участию в дистанционных образовательных с</w:t>
      </w:r>
      <w:r>
        <w:t>е</w:t>
      </w:r>
      <w:r>
        <w:t xml:space="preserve">минарах, организованных ИТ-компанией; </w:t>
      </w:r>
    </w:p>
    <w:p w:rsidR="00726D4A" w:rsidRDefault="00726D4A" w:rsidP="00726D4A">
      <w:pPr>
        <w:pStyle w:val="af1"/>
      </w:pPr>
      <w:r>
        <w:t>3. Вовлечение молодых ученых, талантливых преподавателей в развитие научно-исследовательского направления, востребованного ИТ-компанией и р</w:t>
      </w:r>
      <w:r>
        <w:t>е</w:t>
      </w:r>
      <w:r>
        <w:t xml:space="preserve">ализуемого совместно с вузом; </w:t>
      </w:r>
    </w:p>
    <w:p w:rsidR="00726D4A" w:rsidRDefault="00726D4A" w:rsidP="00726D4A">
      <w:pPr>
        <w:pStyle w:val="af1"/>
      </w:pPr>
      <w:r>
        <w:t>4. Создание методических материалов для преподавателя, курсов, пособий, готовых к использованию на лекциях, разработанных совместно экспертами ИТ-компании и преподавателями вуза.</w:t>
      </w:r>
    </w:p>
    <w:p w:rsidR="00726D4A" w:rsidRDefault="00726D4A" w:rsidP="00726D4A">
      <w:pPr>
        <w:pStyle w:val="af1"/>
      </w:pPr>
      <w:r>
        <w:t>Поддержку в решении подобных задач может оказать образовательная пр</w:t>
      </w:r>
      <w:r>
        <w:t>о</w:t>
      </w:r>
      <w:r>
        <w:t>грамма «Академия Касперского», предлагающая учебным учреждениям уче</w:t>
      </w:r>
      <w:r>
        <w:t>б</w:t>
      </w:r>
      <w:r>
        <w:t>ные курсы, обучение, НИР и т.п. Исходя из этого, для включения в учебный процесс «Лабораторией Касперского» рекомендуются учебные курсы, соде</w:t>
      </w:r>
      <w:r>
        <w:t>р</w:t>
      </w:r>
      <w:r>
        <w:t>жащие базовые разделы:</w:t>
      </w:r>
    </w:p>
    <w:p w:rsidR="00726D4A" w:rsidRPr="002F75F6" w:rsidRDefault="00726D4A" w:rsidP="00726D4A">
      <w:pPr>
        <w:pStyle w:val="af1"/>
        <w:numPr>
          <w:ilvl w:val="0"/>
          <w:numId w:val="57"/>
        </w:numPr>
      </w:pPr>
      <w:r w:rsidRPr="002F75F6">
        <w:t>Информационная безопасность и уровни ее обеспечения;</w:t>
      </w:r>
    </w:p>
    <w:p w:rsidR="00726D4A" w:rsidRPr="002F75F6" w:rsidRDefault="00726D4A" w:rsidP="00726D4A">
      <w:pPr>
        <w:pStyle w:val="af1"/>
        <w:numPr>
          <w:ilvl w:val="0"/>
          <w:numId w:val="57"/>
        </w:numPr>
      </w:pPr>
      <w:r w:rsidRPr="002F75F6">
        <w:t>Вредоносные программы и защита от них;</w:t>
      </w:r>
    </w:p>
    <w:p w:rsidR="00726D4A" w:rsidRPr="002F75F6" w:rsidRDefault="00726D4A" w:rsidP="00726D4A">
      <w:pPr>
        <w:pStyle w:val="af1"/>
        <w:numPr>
          <w:ilvl w:val="0"/>
          <w:numId w:val="57"/>
        </w:numPr>
      </w:pPr>
      <w:r w:rsidRPr="002F75F6">
        <w:t>Информационная безопасность в компьютерных сетях;</w:t>
      </w:r>
    </w:p>
    <w:p w:rsidR="00726D4A" w:rsidRPr="002F75F6" w:rsidRDefault="00726D4A" w:rsidP="00726D4A">
      <w:pPr>
        <w:pStyle w:val="af1"/>
        <w:numPr>
          <w:ilvl w:val="0"/>
          <w:numId w:val="57"/>
        </w:numPr>
      </w:pPr>
      <w:r w:rsidRPr="002F75F6">
        <w:t>Механизмы обеспечения информационной безопасности.</w:t>
      </w:r>
    </w:p>
    <w:p w:rsidR="00726D4A" w:rsidRPr="003F15BB" w:rsidRDefault="00726D4A" w:rsidP="00726D4A">
      <w:pPr>
        <w:pStyle w:val="af1"/>
        <w:rPr>
          <w:spacing w:val="-4"/>
        </w:rPr>
      </w:pPr>
      <w:r w:rsidRPr="003F15BB">
        <w:rPr>
          <w:spacing w:val="-4"/>
        </w:rPr>
        <w:t>Для технических специальностей необходим дополнительный упор на разв</w:t>
      </w:r>
      <w:r w:rsidRPr="003F15BB">
        <w:rPr>
          <w:spacing w:val="-4"/>
        </w:rPr>
        <w:t>и</w:t>
      </w:r>
      <w:r w:rsidRPr="003F15BB">
        <w:rPr>
          <w:spacing w:val="-4"/>
        </w:rPr>
        <w:t>тие навыков защиты от атак, прикладных исследовательских проектов, практич</w:t>
      </w:r>
      <w:r w:rsidRPr="003F15BB">
        <w:rPr>
          <w:spacing w:val="-4"/>
        </w:rPr>
        <w:t>е</w:t>
      </w:r>
      <w:r w:rsidRPr="003F15BB">
        <w:rPr>
          <w:spacing w:val="-4"/>
        </w:rPr>
        <w:t>ское применение полученных знаний</w:t>
      </w:r>
      <w:r>
        <w:rPr>
          <w:spacing w:val="-4"/>
        </w:rPr>
        <w:t xml:space="preserve"> </w:t>
      </w:r>
      <w:r w:rsidRPr="003F15BB">
        <w:rPr>
          <w:spacing w:val="-4"/>
        </w:rPr>
        <w:t>таких как:</w:t>
      </w:r>
    </w:p>
    <w:p w:rsidR="00726D4A" w:rsidRPr="002F75F6" w:rsidRDefault="00726D4A" w:rsidP="00726D4A">
      <w:pPr>
        <w:pStyle w:val="af1"/>
        <w:numPr>
          <w:ilvl w:val="0"/>
          <w:numId w:val="58"/>
        </w:numPr>
      </w:pPr>
      <w:r>
        <w:t>н</w:t>
      </w:r>
      <w:r w:rsidRPr="002F75F6">
        <w:t>авыки детектирования вредоносной программы;</w:t>
      </w:r>
    </w:p>
    <w:p w:rsidR="00726D4A" w:rsidRPr="002F75F6" w:rsidRDefault="00726D4A" w:rsidP="00726D4A">
      <w:pPr>
        <w:pStyle w:val="af1"/>
        <w:numPr>
          <w:ilvl w:val="0"/>
          <w:numId w:val="58"/>
        </w:numPr>
      </w:pPr>
      <w:r>
        <w:t>и</w:t>
      </w:r>
      <w:r w:rsidRPr="002F75F6">
        <w:t xml:space="preserve">сследование уязвимостей </w:t>
      </w:r>
      <w:proofErr w:type="gramStart"/>
      <w:r w:rsidRPr="002F75F6">
        <w:t>интернет-браузеров</w:t>
      </w:r>
      <w:proofErr w:type="gramEnd"/>
      <w:r w:rsidRPr="002F75F6">
        <w:t>;</w:t>
      </w:r>
    </w:p>
    <w:p w:rsidR="00726D4A" w:rsidRPr="002F75F6" w:rsidRDefault="00726D4A" w:rsidP="00726D4A">
      <w:pPr>
        <w:pStyle w:val="af1"/>
        <w:numPr>
          <w:ilvl w:val="0"/>
          <w:numId w:val="58"/>
        </w:numPr>
      </w:pPr>
      <w:r>
        <w:t>и</w:t>
      </w:r>
      <w:r w:rsidRPr="002F75F6">
        <w:t>зучение основ статического анализа программ с помощью дизассе</w:t>
      </w:r>
      <w:r w:rsidRPr="002F75F6">
        <w:t>м</w:t>
      </w:r>
      <w:r w:rsidRPr="002F75F6">
        <w:t>блеров с целью обнаружения присутствия вредоносной составляющей, методы анализа программ;</w:t>
      </w:r>
    </w:p>
    <w:p w:rsidR="00726D4A" w:rsidRPr="002F75F6" w:rsidRDefault="00726D4A" w:rsidP="00726D4A">
      <w:pPr>
        <w:pStyle w:val="af1"/>
        <w:numPr>
          <w:ilvl w:val="0"/>
          <w:numId w:val="58"/>
        </w:numPr>
      </w:pPr>
      <w:r>
        <w:t>о</w:t>
      </w:r>
      <w:r w:rsidRPr="002F75F6">
        <w:t>своение особенностей упаковщиков исполняемых файлов и многое др</w:t>
      </w:r>
      <w:r w:rsidRPr="002F75F6">
        <w:t>у</w:t>
      </w:r>
      <w:r w:rsidRPr="002F75F6">
        <w:t>гое.</w:t>
      </w:r>
    </w:p>
    <w:p w:rsidR="00726D4A" w:rsidRDefault="00726D4A" w:rsidP="00726D4A">
      <w:pPr>
        <w:pStyle w:val="af1"/>
      </w:pPr>
      <w:r>
        <w:t>Курсы, включающие рекомендуемые разделы уже сегодня доступны для академических партнеров образовательной программы и размещены в пар</w:t>
      </w:r>
      <w:r>
        <w:t>т</w:t>
      </w:r>
      <w:r>
        <w:t>нерском разделе на сайте «Академии Касперского». Помимо учебного текста и практических работ, доступны видеоролики, презентации к лекциям, рекоме</w:t>
      </w:r>
      <w:r>
        <w:t>н</w:t>
      </w:r>
      <w:r>
        <w:t>дации авторов курсов, консультации экспертов и многое другое.</w:t>
      </w:r>
    </w:p>
    <w:p w:rsidR="00726D4A" w:rsidRDefault="00726D4A" w:rsidP="00726D4A">
      <w:pPr>
        <w:pStyle w:val="af1"/>
      </w:pPr>
      <w:r>
        <w:t xml:space="preserve">Применить полученные знания студенты могут, </w:t>
      </w:r>
      <w:proofErr w:type="gramStart"/>
      <w:r>
        <w:t>либо</w:t>
      </w:r>
      <w:proofErr w:type="gramEnd"/>
      <w:r>
        <w:t xml:space="preserve"> пройдя практику в «Лаборатории Касперского», либо став участниками программ стажировок. Та</w:t>
      </w:r>
      <w:r>
        <w:t>к</w:t>
      </w:r>
      <w:r>
        <w:t>же компания уделяет большое внимание развитию и поддержке научной раб</w:t>
      </w:r>
      <w:r>
        <w:t>о</w:t>
      </w:r>
      <w:r>
        <w:t>ты молодых ученых и преподавателей. Для этих целей проводится Междун</w:t>
      </w:r>
      <w:r>
        <w:t>а</w:t>
      </w:r>
      <w:r>
        <w:t>родная студенческая конференция по проблемам информационной безопасн</w:t>
      </w:r>
      <w:r>
        <w:t>о</w:t>
      </w:r>
      <w:r>
        <w:t xml:space="preserve">сти «IT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>», а также реализуется программа по</w:t>
      </w:r>
      <w:r>
        <w:t>д</w:t>
      </w:r>
      <w:r>
        <w:t>держки инновационных проектов (грантов). Любой желающий может подать з</w:t>
      </w:r>
      <w:r>
        <w:t>а</w:t>
      </w:r>
      <w:r>
        <w:t>явку на участие в указанных мероприятиях и в случае высокой оценки научного исследования стать участником различных мастер-классов, встреч с эксперт</w:t>
      </w:r>
      <w:r>
        <w:t>а</w:t>
      </w:r>
      <w:r>
        <w:t>ми и получить ценный приз.</w:t>
      </w:r>
    </w:p>
    <w:p w:rsidR="00726D4A" w:rsidRPr="003F15BB" w:rsidRDefault="00726D4A" w:rsidP="00726D4A">
      <w:pPr>
        <w:pStyle w:val="af1"/>
        <w:rPr>
          <w:spacing w:val="-4"/>
        </w:rPr>
      </w:pPr>
      <w:r w:rsidRPr="003F15BB">
        <w:rPr>
          <w:spacing w:val="-4"/>
        </w:rPr>
        <w:lastRenderedPageBreak/>
        <w:t>В качестве дополнительного обучения компания предлагает вузам принимать участие в циклах дистанционных семинаров на тематику ИБ, викторинах, конку</w:t>
      </w:r>
      <w:r w:rsidRPr="003F15BB">
        <w:rPr>
          <w:spacing w:val="-4"/>
        </w:rPr>
        <w:t>р</w:t>
      </w:r>
      <w:r w:rsidRPr="003F15BB">
        <w:rPr>
          <w:spacing w:val="-4"/>
        </w:rPr>
        <w:t>сах, Днях информационной безопасности и др.</w:t>
      </w:r>
    </w:p>
    <w:p w:rsidR="00726D4A" w:rsidRDefault="00726D4A" w:rsidP="00726D4A">
      <w:pPr>
        <w:pStyle w:val="af1"/>
      </w:pPr>
      <w:r>
        <w:t>Подробнее о программах сотрудничества с образовательными учреждени</w:t>
      </w:r>
      <w:r>
        <w:t>я</w:t>
      </w:r>
      <w:r>
        <w:t>ми можно узнать на сайте: http://www.kasperskyacademy.com/ru/.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F" w:rsidRDefault="00017B4F">
      <w:r>
        <w:separator/>
      </w:r>
    </w:p>
  </w:endnote>
  <w:endnote w:type="continuationSeparator" w:id="0">
    <w:p w:rsidR="00017B4F" w:rsidRDefault="000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26D4A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26D4A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F" w:rsidRDefault="00017B4F">
      <w:r>
        <w:separator/>
      </w:r>
    </w:p>
  </w:footnote>
  <w:footnote w:type="continuationSeparator" w:id="0">
    <w:p w:rsidR="00017B4F" w:rsidRDefault="0001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17B4F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6D4A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B1CBE8-E244-426F-AF2B-45141A5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2011-10-05T15:16:00Z</dcterms:created>
  <dcterms:modified xsi:type="dcterms:W3CDTF">2011-10-05T15:16:00Z</dcterms:modified>
</cp:coreProperties>
</file>