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D4" w:rsidRPr="00756B30" w:rsidRDefault="00732FD4" w:rsidP="00732FD4">
      <w:pPr>
        <w:pStyle w:val="11"/>
      </w:pPr>
      <w:bookmarkStart w:id="0" w:name="_Toc304389938"/>
      <w:bookmarkStart w:id="1" w:name="_Toc304390246"/>
      <w:r w:rsidRPr="00756B30">
        <w:t xml:space="preserve">ПЕРСПЕКТИВЫ СОЗДАНИЯ </w:t>
      </w:r>
      <w:r>
        <w:br/>
      </w:r>
      <w:r w:rsidRPr="00756B30">
        <w:t xml:space="preserve">РЕГИОНАЛЬНОЙ СИСТЕМЫ ОТКРЫТОГО </w:t>
      </w:r>
      <w:r>
        <w:br/>
      </w:r>
      <w:r w:rsidRPr="00756B30">
        <w:t xml:space="preserve">ДИСТАНЦИОННОГО ОБРАЗОВАНИЯ </w:t>
      </w:r>
      <w:r>
        <w:br/>
      </w:r>
      <w:r w:rsidRPr="00756B30">
        <w:t>В РЕСПУБЛИКЕ КАРЕЛИЯ</w:t>
      </w:r>
      <w:bookmarkEnd w:id="0"/>
      <w:bookmarkEnd w:id="1"/>
    </w:p>
    <w:p w:rsidR="00732FD4" w:rsidRDefault="00732FD4" w:rsidP="00732FD4">
      <w:pPr>
        <w:pStyle w:val="22"/>
        <w:spacing w:before="120"/>
      </w:pPr>
      <w:bookmarkStart w:id="2" w:name="_Toc304389939"/>
      <w:bookmarkStart w:id="3" w:name="_Toc304390247"/>
      <w:r w:rsidRPr="00756B30">
        <w:t>О.</w:t>
      </w:r>
      <w:r>
        <w:t xml:space="preserve"> </w:t>
      </w:r>
      <w:r w:rsidRPr="00756B30">
        <w:t>Ю.</w:t>
      </w:r>
      <w:r>
        <w:t xml:space="preserve"> </w:t>
      </w:r>
      <w:proofErr w:type="spellStart"/>
      <w:r w:rsidRPr="00756B30">
        <w:t>Дербенева</w:t>
      </w:r>
      <w:proofErr w:type="spellEnd"/>
      <w:r>
        <w:fldChar w:fldCharType="begin"/>
      </w:r>
      <w:r>
        <w:instrText xml:space="preserve"> XE "</w:instrText>
      </w:r>
      <w:r w:rsidRPr="00E35D04">
        <w:instrText>Дербенева</w:instrText>
      </w:r>
      <w:r w:rsidRPr="00756B30">
        <w:instrText xml:space="preserve"> </w:instrText>
      </w:r>
      <w:r w:rsidRPr="00E35D04">
        <w:instrText xml:space="preserve">О. Ю. </w:instrText>
      </w:r>
      <w:r>
        <w:instrText xml:space="preserve">" </w:instrText>
      </w:r>
      <w:r>
        <w:fldChar w:fldCharType="end"/>
      </w:r>
      <w:r>
        <w:t xml:space="preserve">, </w:t>
      </w:r>
      <w:r w:rsidRPr="00756B30">
        <w:t>А.</w:t>
      </w:r>
      <w:r>
        <w:t xml:space="preserve"> </w:t>
      </w:r>
      <w:r w:rsidRPr="00756B30">
        <w:t>Н.</w:t>
      </w:r>
      <w:r>
        <w:t xml:space="preserve"> Корякина</w:t>
      </w:r>
      <w:bookmarkStart w:id="4" w:name="_GoBack"/>
      <w:bookmarkEnd w:id="2"/>
      <w:bookmarkEnd w:id="3"/>
      <w:bookmarkEnd w:id="4"/>
      <w:r>
        <w:fldChar w:fldCharType="begin"/>
      </w:r>
      <w:r>
        <w:instrText xml:space="preserve"> XE "</w:instrText>
      </w:r>
      <w:r w:rsidRPr="00E35D04">
        <w:instrText>Корякина</w:instrText>
      </w:r>
      <w:r w:rsidRPr="00756B30">
        <w:instrText xml:space="preserve"> </w:instrText>
      </w:r>
      <w:r w:rsidRPr="00E35D04">
        <w:instrText>А. Н.</w:instrText>
      </w:r>
      <w:r>
        <w:instrText xml:space="preserve">" </w:instrText>
      </w:r>
      <w:r>
        <w:fldChar w:fldCharType="end"/>
      </w:r>
    </w:p>
    <w:p w:rsidR="00732FD4" w:rsidRDefault="00732FD4" w:rsidP="00732FD4">
      <w:pPr>
        <w:pStyle w:val="ad"/>
      </w:pPr>
      <w:r>
        <w:t>Петрозаводский государственный университет</w:t>
      </w:r>
      <w:r>
        <w:fldChar w:fldCharType="begin"/>
      </w:r>
      <w:r>
        <w:instrText xml:space="preserve"> XE "</w:instrText>
      </w:r>
      <w:r w:rsidRPr="00E35D04">
        <w:instrText>Петрозаводский государственный университет</w:instrText>
      </w:r>
      <w:r>
        <w:instrText xml:space="preserve">" </w:instrText>
      </w:r>
      <w:r>
        <w:fldChar w:fldCharType="end"/>
      </w:r>
    </w:p>
    <w:p w:rsidR="00732FD4" w:rsidRDefault="00732FD4" w:rsidP="00732FD4">
      <w:pPr>
        <w:pStyle w:val="ad"/>
      </w:pPr>
      <w:r>
        <w:t>Петрозаводск</w:t>
      </w:r>
    </w:p>
    <w:p w:rsidR="00732FD4" w:rsidRDefault="00732FD4" w:rsidP="00732FD4">
      <w:pPr>
        <w:pStyle w:val="af"/>
        <w:spacing w:before="120"/>
      </w:pPr>
      <w:r>
        <w:t>oder@psu.karelia.ru</w:t>
      </w:r>
    </w:p>
    <w:p w:rsidR="00732FD4" w:rsidRPr="00756B30" w:rsidRDefault="00732FD4" w:rsidP="00732FD4">
      <w:pPr>
        <w:pStyle w:val="af1"/>
      </w:pPr>
      <w:r w:rsidRPr="00756B30">
        <w:t>Вопросы обеспечения качества дистанционного обучения (</w:t>
      </w:r>
      <w:proofErr w:type="gramStart"/>
      <w:r w:rsidRPr="00756B30">
        <w:t>ДО</w:t>
      </w:r>
      <w:proofErr w:type="gramEnd"/>
      <w:r w:rsidRPr="00756B30">
        <w:t xml:space="preserve">) </w:t>
      </w:r>
      <w:proofErr w:type="gramStart"/>
      <w:r w:rsidRPr="00756B30">
        <w:t>в</w:t>
      </w:r>
      <w:proofErr w:type="gramEnd"/>
      <w:r w:rsidRPr="00756B30">
        <w:t xml:space="preserve"> настоящее время остаются не только одними из ключевых при организации на базе д</w:t>
      </w:r>
      <w:r w:rsidRPr="00756B30">
        <w:t>и</w:t>
      </w:r>
      <w:r w:rsidRPr="00756B30">
        <w:t>станционных технологий образовательного процесса, но и приобретают новое содержание. Первое «отторжение» дистанционных технологий, ставших сег</w:t>
      </w:r>
      <w:r w:rsidRPr="00756B30">
        <w:t>о</w:t>
      </w:r>
      <w:r w:rsidRPr="00756B30">
        <w:t xml:space="preserve">дня практически технологиями массового обучения, сменилось не </w:t>
      </w:r>
      <w:r>
        <w:t>просто</w:t>
      </w:r>
      <w:r w:rsidRPr="00756B30">
        <w:t xml:space="preserve"> «п</w:t>
      </w:r>
      <w:r w:rsidRPr="00756B30">
        <w:t>о</w:t>
      </w:r>
      <w:r w:rsidRPr="00756B30">
        <w:t xml:space="preserve">вальным увлечением» на всех уровнях образовательного процесса, </w:t>
      </w:r>
      <w:r>
        <w:t>сегодня дистанционные технологии рассматриваются как один из</w:t>
      </w:r>
      <w:r w:rsidRPr="00756B30">
        <w:t xml:space="preserve"> универсальных пед</w:t>
      </w:r>
      <w:r w:rsidRPr="00756B30">
        <w:t>а</w:t>
      </w:r>
      <w:r w:rsidRPr="00756B30">
        <w:t xml:space="preserve">гогических инструментов. </w:t>
      </w:r>
    </w:p>
    <w:p w:rsidR="00732FD4" w:rsidRPr="00756B30" w:rsidRDefault="00732FD4" w:rsidP="00732FD4">
      <w:pPr>
        <w:pStyle w:val="af1"/>
      </w:pPr>
      <w:proofErr w:type="gramStart"/>
      <w:r w:rsidRPr="00756B30">
        <w:t>В Петрозаводском государственном университет (</w:t>
      </w:r>
      <w:proofErr w:type="spellStart"/>
      <w:r w:rsidRPr="00756B30">
        <w:t>ПетрГУ</w:t>
      </w:r>
      <w:proofErr w:type="spellEnd"/>
      <w:r w:rsidRPr="00756B30">
        <w:t>) этот факт по</w:t>
      </w:r>
      <w:r w:rsidRPr="00756B30">
        <w:t>д</w:t>
      </w:r>
      <w:r w:rsidRPr="00756B30">
        <w:t>тверждается не только количеством созданных на базе  дистанционных обр</w:t>
      </w:r>
      <w:r w:rsidRPr="00756B30">
        <w:t>а</w:t>
      </w:r>
      <w:r w:rsidRPr="00756B30">
        <w:t>зовательных технологий (ДОТ) электронных ресурсов для различных дисц</w:t>
      </w:r>
      <w:r w:rsidRPr="00756B30">
        <w:t>и</w:t>
      </w:r>
      <w:r w:rsidRPr="00756B30">
        <w:t>плин, но и нарастающим процессом совершенствования данных ресурсов с учетом новых федеральных государственных образовательных стандартов высшего профессионального образования (ФГОС ВПО).</w:t>
      </w:r>
      <w:proofErr w:type="gramEnd"/>
      <w:r w:rsidRPr="00756B30">
        <w:t xml:space="preserve"> С этой целью на базе </w:t>
      </w:r>
      <w:r>
        <w:t>Р</w:t>
      </w:r>
      <w:r w:rsidRPr="00756B30">
        <w:t>егионального центра новых информационных технологий (РЦНИТ) были ра</w:t>
      </w:r>
      <w:r w:rsidRPr="00756B30">
        <w:t>з</w:t>
      </w:r>
      <w:r w:rsidRPr="00756B30">
        <w:t>работаны и утверждены Министерством образования и науки РФ новые обр</w:t>
      </w:r>
      <w:r w:rsidRPr="00756B30">
        <w:t>а</w:t>
      </w:r>
      <w:r w:rsidRPr="00756B30">
        <w:t>зовательные программы повышения квалификации преподавателей вуза в о</w:t>
      </w:r>
      <w:r w:rsidRPr="00756B30">
        <w:t>б</w:t>
      </w:r>
      <w:r w:rsidRPr="00756B30">
        <w:t>ласти дистанционного обучения: «Формирование профессиональных компете</w:t>
      </w:r>
      <w:r w:rsidRPr="00756B30">
        <w:t>н</w:t>
      </w:r>
      <w:r w:rsidRPr="00756B30">
        <w:t xml:space="preserve">ций преподавателей вуза в области </w:t>
      </w:r>
      <w:r w:rsidRPr="001D4F3D">
        <w:rPr>
          <w:spacing w:val="2"/>
        </w:rPr>
        <w:t>дистанционного обучения» и «Создание учебно-методических комплексов дисциплин (УМКД) и контрольно-измерительных материалов (</w:t>
      </w:r>
      <w:proofErr w:type="spellStart"/>
      <w:r w:rsidRPr="001D4F3D">
        <w:rPr>
          <w:spacing w:val="2"/>
        </w:rPr>
        <w:t>КИМов</w:t>
      </w:r>
      <w:proofErr w:type="spellEnd"/>
      <w:r w:rsidRPr="001D4F3D">
        <w:rPr>
          <w:spacing w:val="2"/>
        </w:rPr>
        <w:t xml:space="preserve">) в системе дистанционного обучения». В прошлом учебном году на факультете повышения квалификации (ФПК) </w:t>
      </w:r>
      <w:proofErr w:type="spellStart"/>
      <w:r w:rsidRPr="001D4F3D">
        <w:rPr>
          <w:spacing w:val="2"/>
        </w:rPr>
        <w:t>Пет</w:t>
      </w:r>
      <w:r w:rsidRPr="001D4F3D">
        <w:rPr>
          <w:spacing w:val="2"/>
        </w:rPr>
        <w:t>р</w:t>
      </w:r>
      <w:r w:rsidRPr="001D4F3D">
        <w:rPr>
          <w:spacing w:val="2"/>
        </w:rPr>
        <w:t>ГУ</w:t>
      </w:r>
      <w:proofErr w:type="spellEnd"/>
      <w:r w:rsidRPr="001D4F3D">
        <w:rPr>
          <w:spacing w:val="2"/>
        </w:rPr>
        <w:t xml:space="preserve"> </w:t>
      </w:r>
      <w:proofErr w:type="gramStart"/>
      <w:r w:rsidRPr="001D4F3D">
        <w:rPr>
          <w:spacing w:val="2"/>
        </w:rPr>
        <w:t>обучение по</w:t>
      </w:r>
      <w:proofErr w:type="gramEnd"/>
      <w:r w:rsidRPr="001D4F3D">
        <w:rPr>
          <w:spacing w:val="2"/>
        </w:rPr>
        <w:t xml:space="preserve"> данным программам прошли более 30 слушателей, в насто</w:t>
      </w:r>
      <w:r w:rsidRPr="001D4F3D">
        <w:rPr>
          <w:spacing w:val="2"/>
        </w:rPr>
        <w:t>я</w:t>
      </w:r>
      <w:r w:rsidRPr="001D4F3D">
        <w:rPr>
          <w:spacing w:val="2"/>
        </w:rPr>
        <w:t>щее время объявлен набор слушателей на первый семестр</w:t>
      </w:r>
      <w:r>
        <w:t xml:space="preserve"> 2011–</w:t>
      </w:r>
      <w:r w:rsidRPr="00756B30">
        <w:t>2012 учебн</w:t>
      </w:r>
      <w:r w:rsidRPr="00756B30">
        <w:t>о</w:t>
      </w:r>
      <w:r w:rsidRPr="00756B30">
        <w:t>го года.</w:t>
      </w:r>
    </w:p>
    <w:p w:rsidR="00732FD4" w:rsidRPr="00756B30" w:rsidRDefault="00732FD4" w:rsidP="00732FD4">
      <w:pPr>
        <w:pStyle w:val="af1"/>
      </w:pPr>
      <w:proofErr w:type="gramStart"/>
      <w:r w:rsidRPr="00756B30">
        <w:t>Отошла на задний план дискуссия по поводу того, какую использовать платформу для ДО, однако следует отметить, что чем выше функционал таких платформ, тем более сложные педагогические задачи можно решить с их п</w:t>
      </w:r>
      <w:r w:rsidRPr="00756B30">
        <w:t>о</w:t>
      </w:r>
      <w:r w:rsidRPr="00756B30">
        <w:t>мощью, тем меньше ограничений на масштабируемость данной технологии на различные категории обучающихся и слушателей.</w:t>
      </w:r>
      <w:proofErr w:type="gramEnd"/>
      <w:r w:rsidRPr="00756B30">
        <w:t xml:space="preserve"> На региональном уровне к технологиям </w:t>
      </w:r>
      <w:proofErr w:type="gramStart"/>
      <w:r w:rsidRPr="00756B30">
        <w:t>ДО</w:t>
      </w:r>
      <w:proofErr w:type="gramEnd"/>
      <w:r w:rsidRPr="00756B30">
        <w:t xml:space="preserve"> в </w:t>
      </w:r>
      <w:proofErr w:type="spellStart"/>
      <w:r w:rsidRPr="00756B30">
        <w:t>ПетрГУ</w:t>
      </w:r>
      <w:proofErr w:type="spellEnd"/>
      <w:r w:rsidRPr="00756B30">
        <w:t xml:space="preserve"> проявляют </w:t>
      </w:r>
      <w:proofErr w:type="gramStart"/>
      <w:r w:rsidRPr="00756B30">
        <w:t>активный</w:t>
      </w:r>
      <w:proofErr w:type="gramEnd"/>
      <w:r w:rsidRPr="00756B30">
        <w:t xml:space="preserve"> интерес учителя школ и преп</w:t>
      </w:r>
      <w:r w:rsidRPr="00756B30">
        <w:t>о</w:t>
      </w:r>
      <w:r w:rsidRPr="00756B30">
        <w:t>даватели техникумов Республики Карелия, однако до настоящего времени ун</w:t>
      </w:r>
      <w:r w:rsidRPr="00756B30">
        <w:t>и</w:t>
      </w:r>
      <w:r w:rsidRPr="00756B30">
        <w:t>верситет не мог предоставить всем желающим доступ к серверу ДО в виду ограничений, связанных с используемой лицензией.</w:t>
      </w:r>
    </w:p>
    <w:p w:rsidR="00732FD4" w:rsidRPr="00756B30" w:rsidRDefault="00732FD4" w:rsidP="00732FD4">
      <w:pPr>
        <w:pStyle w:val="af1"/>
      </w:pPr>
      <w:r w:rsidRPr="00756B30">
        <w:t>Эту задачу университет планирует решить в рамках специального предл</w:t>
      </w:r>
      <w:r w:rsidRPr="00756B30">
        <w:t>о</w:t>
      </w:r>
      <w:r w:rsidRPr="00756B30">
        <w:t xml:space="preserve">жения фирмы </w:t>
      </w:r>
      <w:proofErr w:type="spellStart"/>
      <w:r w:rsidRPr="00756B30">
        <w:rPr>
          <w:lang w:val="en-US"/>
        </w:rPr>
        <w:t>BlackBoard</w:t>
      </w:r>
      <w:proofErr w:type="spellEnd"/>
      <w:r w:rsidRPr="00756B30">
        <w:t xml:space="preserve"> в России за счет приобретения программного обесп</w:t>
      </w:r>
      <w:r w:rsidRPr="00756B30">
        <w:t>е</w:t>
      </w:r>
      <w:r w:rsidRPr="00756B30">
        <w:t xml:space="preserve">чения для ведения дистанционного </w:t>
      </w:r>
      <w:proofErr w:type="spellStart"/>
      <w:r w:rsidRPr="00756B30">
        <w:t>многоуровнего</w:t>
      </w:r>
      <w:proofErr w:type="spellEnd"/>
      <w:r w:rsidRPr="00756B30">
        <w:t xml:space="preserve"> образовательного процесса. В случае приобретения полной лицензии на </w:t>
      </w:r>
      <w:proofErr w:type="spellStart"/>
      <w:r w:rsidRPr="00756B30">
        <w:t>BlackBoard</w:t>
      </w:r>
      <w:proofErr w:type="spellEnd"/>
      <w:r>
        <w:t xml:space="preserve"> </w:t>
      </w:r>
      <w:proofErr w:type="spellStart"/>
      <w:r w:rsidRPr="00756B30">
        <w:t>ПетрГУ</w:t>
      </w:r>
      <w:proofErr w:type="spellEnd"/>
      <w:r w:rsidRPr="00756B30">
        <w:t xml:space="preserve"> будет име</w:t>
      </w:r>
      <w:r>
        <w:t>ть</w:t>
      </w:r>
      <w:r w:rsidRPr="00756B30">
        <w:t xml:space="preserve"> право продолжать использовать текущую лицензию </w:t>
      </w:r>
      <w:proofErr w:type="spellStart"/>
      <w:r w:rsidRPr="00756B30">
        <w:t>WebCT</w:t>
      </w:r>
      <w:proofErr w:type="spellEnd"/>
      <w:r w:rsidRPr="00756B30">
        <w:t xml:space="preserve"> бессрочно. Это позволит без «аврала» отработать процедуру переноса ресурсов с сервера </w:t>
      </w:r>
      <w:proofErr w:type="spellStart"/>
      <w:r w:rsidRPr="00756B30">
        <w:t>WebCT</w:t>
      </w:r>
      <w:proofErr w:type="spellEnd"/>
      <w:r w:rsidRPr="00756B30">
        <w:t xml:space="preserve">, который в течение более </w:t>
      </w:r>
      <w:r w:rsidRPr="00756B30">
        <w:br/>
        <w:t>10</w:t>
      </w:r>
      <w:r>
        <w:t xml:space="preserve"> </w:t>
      </w:r>
      <w:r w:rsidRPr="00756B30">
        <w:t xml:space="preserve">лет обеспечивал поддержку дистанционного обучения в </w:t>
      </w:r>
      <w:proofErr w:type="spellStart"/>
      <w:r w:rsidRPr="00756B30">
        <w:t>ПетрГУ</w:t>
      </w:r>
      <w:proofErr w:type="spellEnd"/>
      <w:r w:rsidRPr="00756B30">
        <w:t xml:space="preserve">, на сервер </w:t>
      </w:r>
      <w:proofErr w:type="spellStart"/>
      <w:r w:rsidRPr="00756B30">
        <w:t>BlackBoard</w:t>
      </w:r>
      <w:proofErr w:type="spellEnd"/>
      <w:r w:rsidRPr="00756B30">
        <w:t xml:space="preserve">. Для платформы </w:t>
      </w:r>
      <w:proofErr w:type="spellStart"/>
      <w:r w:rsidRPr="00756B30">
        <w:t>BlackBoard</w:t>
      </w:r>
      <w:proofErr w:type="spellEnd"/>
      <w:r w:rsidRPr="00756B30">
        <w:t xml:space="preserve"> будут разработаны новые методич</w:t>
      </w:r>
      <w:r w:rsidRPr="00756B30">
        <w:t>е</w:t>
      </w:r>
      <w:r w:rsidRPr="00756B30">
        <w:t>ские рекомендации для преподавателей и для студентов.</w:t>
      </w:r>
    </w:p>
    <w:p w:rsidR="005D5267" w:rsidRPr="00380BA5" w:rsidRDefault="00732FD4" w:rsidP="00732FD4">
      <w:r w:rsidRPr="00756B30">
        <w:lastRenderedPageBreak/>
        <w:t xml:space="preserve">Платформа </w:t>
      </w:r>
      <w:proofErr w:type="spellStart"/>
      <w:r w:rsidRPr="00756B30">
        <w:t>BlackBoard</w:t>
      </w:r>
      <w:proofErr w:type="spellEnd"/>
      <w:r w:rsidRPr="00756B30">
        <w:t xml:space="preserve"> позволит управлять виртуальными обучающими сред</w:t>
      </w:r>
      <w:r w:rsidRPr="00756B30">
        <w:t>а</w:t>
      </w:r>
      <w:r w:rsidRPr="00756B30">
        <w:t>ми различных образовательных учреждений, создавать электронные образов</w:t>
      </w:r>
      <w:r w:rsidRPr="00756B30">
        <w:t>а</w:t>
      </w:r>
      <w:r w:rsidRPr="00756B30">
        <w:t>тельные ресурсы, обеспечивать удаленный доступ к образовательным ресурсам учебных заведений, осуществлять контроль образовательного процесса, нака</w:t>
      </w:r>
      <w:r w:rsidRPr="00756B30">
        <w:t>п</w:t>
      </w:r>
      <w:r w:rsidRPr="00756B30">
        <w:t>ливать ресурсы, структурировать, управлять доступом, пополнять образов</w:t>
      </w:r>
      <w:r w:rsidRPr="00756B30">
        <w:t>а</w:t>
      </w:r>
      <w:r w:rsidRPr="00756B30">
        <w:t>тельную базу, а также предоставлять средства коммуникации и информиров</w:t>
      </w:r>
      <w:r w:rsidRPr="00756B30">
        <w:t>а</w:t>
      </w:r>
      <w:r w:rsidRPr="00756B30">
        <w:t xml:space="preserve">ния участников. 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F4" w:rsidRDefault="00D308F4">
      <w:r>
        <w:separator/>
      </w:r>
    </w:p>
  </w:endnote>
  <w:endnote w:type="continuationSeparator" w:id="0">
    <w:p w:rsidR="00D308F4" w:rsidRDefault="00D3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732FD4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732FD4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F4" w:rsidRDefault="00D308F4">
      <w:r>
        <w:separator/>
      </w:r>
    </w:p>
  </w:footnote>
  <w:footnote w:type="continuationSeparator" w:id="0">
    <w:p w:rsidR="00D308F4" w:rsidRDefault="00D3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2FD4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8F4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15CA24D-BACF-47B4-8FF9-9F6DCC01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2011-10-05T15:33:00Z</dcterms:created>
  <dcterms:modified xsi:type="dcterms:W3CDTF">2011-10-05T15:33:00Z</dcterms:modified>
</cp:coreProperties>
</file>